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B85777" w:rsidRPr="00881E94" w:rsidRDefault="00B85777" w:rsidP="006C06E3">
      <w:pPr>
        <w:rPr>
          <w:rFonts w:ascii="Segoe UI" w:hAnsi="Segoe UI" w:cs="Segoe UI"/>
        </w:rPr>
      </w:pPr>
    </w:p>
    <w:p w14:paraId="6CEF853E" w14:textId="77777777" w:rsidR="00754FBF" w:rsidRPr="00881E94" w:rsidRDefault="00754FBF" w:rsidP="006C06E3">
      <w:pPr>
        <w:rPr>
          <w:rFonts w:ascii="Segoe UI" w:hAnsi="Segoe UI" w:cs="Segoe UI"/>
        </w:rPr>
      </w:pPr>
    </w:p>
    <w:p w14:paraId="4B30BE1B" w14:textId="77777777" w:rsidR="003E5DA4" w:rsidRPr="00881E94" w:rsidRDefault="003E5DA4" w:rsidP="0052261B">
      <w:pPr>
        <w:pStyle w:val="Otsikko2"/>
        <w:rPr>
          <w:rFonts w:ascii="Segoe UI" w:hAnsi="Segoe UI" w:cs="Segoe UI"/>
          <w:b/>
          <w:bCs/>
          <w:sz w:val="32"/>
          <w:szCs w:val="32"/>
          <w:lang w:val="sv-SE"/>
        </w:rPr>
      </w:pPr>
      <w:r w:rsidRPr="00881E94">
        <w:rPr>
          <w:rFonts w:ascii="Segoe UI" w:hAnsi="Segoe UI" w:cs="Segoe UI"/>
          <w:b/>
          <w:bCs/>
          <w:sz w:val="32"/>
          <w:szCs w:val="32"/>
          <w:lang w:val="sv-SE" w:bidi="sv-FI"/>
        </w:rPr>
        <w:t xml:space="preserve">Varaktig förvaring av handlingar och informationsmaterial som bildas inom den offentliga </w:t>
      </w:r>
      <w:r w:rsidRPr="00881E94">
        <w:rPr>
          <w:rFonts w:ascii="Segoe UI" w:hAnsi="Segoe UI" w:cs="Segoe UI"/>
          <w:b/>
          <w:bCs/>
          <w:sz w:val="32"/>
          <w:szCs w:val="32"/>
          <w:lang w:val="sv-SE"/>
        </w:rPr>
        <w:t>förvaltningens</w:t>
      </w:r>
      <w:r w:rsidRPr="00881E94">
        <w:rPr>
          <w:rFonts w:ascii="Segoe UI" w:hAnsi="Segoe UI" w:cs="Segoe UI"/>
          <w:b/>
          <w:bCs/>
          <w:sz w:val="32"/>
          <w:szCs w:val="32"/>
          <w:lang w:val="sv-SE" w:bidi="sv-FI"/>
        </w:rPr>
        <w:t xml:space="preserve"> ekonomiförvaltning, förvaltningsärenden och informationshantering</w:t>
      </w:r>
    </w:p>
    <w:p w14:paraId="297E332B" w14:textId="795715C6" w:rsidR="008029E4" w:rsidRPr="00881E94" w:rsidRDefault="00B8599C" w:rsidP="008029E4">
      <w:pPr>
        <w:spacing w:before="360" w:line="240" w:lineRule="auto"/>
        <w:rPr>
          <w:rFonts w:ascii="Segoe UI" w:hAnsi="Segoe UI" w:cs="Segoe UI"/>
          <w:iCs/>
        </w:rPr>
      </w:pPr>
      <w:r w:rsidRPr="00881E94">
        <w:rPr>
          <w:rFonts w:ascii="Segoe UI" w:hAnsi="Segoe UI" w:cs="Segoe UI"/>
          <w:iCs/>
        </w:rPr>
        <w:t>I arkivlagen (831/1994) avses med handlingar som ska förvaras varaktigt handlingar och informationsmaterial som det i eller med stöd av lag föreskrivs att ska arkiveras och som arkiveras efter att deras förvaringstid löpt ut. Enligt informationshanteringslagen ska informationsmaterialen efter det att förvaringstiden gått ut utan dröjsmål arkiveras eller förstöras på ett informationssäkert sätt. Arkiveringsskedet börjar då antingen den förvaringstid som separat föreskrivs i lagen eller den förvaringstid som definierats enligt 21 § i lagen om informationshantering har gått ut. Enligt dataskyddsförordningen innebär varaktig förvaring av information att informationen förvaras i sitt ursprungliga användningssyfte och arkivering innebär arkivändamål av allmänt intresse, vetenskapliga eller historiska forskningsändamål eller statistiska ändamål. I den gällande arkivlagen används termen ”varaktig förvaring” och eftersom detta beslut meddelas med stöd av den gällande lagen används samma term i beslutet och denna promemoria</w:t>
      </w:r>
    </w:p>
    <w:p w14:paraId="0EF483C0" w14:textId="77777777" w:rsidR="0030005D" w:rsidRPr="00881E94" w:rsidRDefault="0030005D" w:rsidP="0052261B">
      <w:pPr>
        <w:pStyle w:val="Otsikko2"/>
        <w:rPr>
          <w:rFonts w:ascii="Segoe UI" w:hAnsi="Segoe UI" w:cs="Segoe UI"/>
          <w:b/>
          <w:bCs/>
          <w:sz w:val="22"/>
          <w:szCs w:val="22"/>
          <w:lang w:val="sv-SE"/>
        </w:rPr>
      </w:pPr>
      <w:r w:rsidRPr="00881E94">
        <w:rPr>
          <w:rFonts w:ascii="Segoe UI" w:hAnsi="Segoe UI" w:cs="Segoe UI"/>
          <w:b/>
          <w:bCs/>
          <w:sz w:val="22"/>
          <w:szCs w:val="22"/>
          <w:lang w:val="sv-SE"/>
        </w:rPr>
        <w:t>Beslutets bakgrund och mål</w:t>
      </w:r>
    </w:p>
    <w:p w14:paraId="73542A2F" w14:textId="48BCD2EC" w:rsidR="00B8599C" w:rsidRPr="00881E94" w:rsidRDefault="00B8599C" w:rsidP="00B8599C">
      <w:pPr>
        <w:spacing w:before="240" w:line="240" w:lineRule="auto"/>
        <w:rPr>
          <w:rStyle w:val="cf01"/>
          <w:sz w:val="22"/>
          <w:szCs w:val="22"/>
        </w:rPr>
      </w:pPr>
      <w:r w:rsidRPr="00881E94">
        <w:rPr>
          <w:rStyle w:val="cf01"/>
          <w:sz w:val="22"/>
          <w:szCs w:val="22"/>
        </w:rPr>
        <w:t>Informationshanteringsnämnden för den offentliga förvaltningen gav den 5 juli 2022 en rekommendation om förvaringstider för informationsmaterial och om åtgärder efter förvaringstidens slut. I bilagorna meddelades (tidigare) rekommendationer om förvaringstiderna för personalförvaltningens och upphandlingens handlingar. Rekommendationen uppdaterades den 25 oktober 2023, och då tillfogades bilagorna 3–5 om förvaringstiderna för handlingar och informationsmaterial som bildas inom ekonomiförvaltning, förvaltningsärenden och informationshantering.</w:t>
      </w:r>
      <w:r w:rsidR="008E774B" w:rsidRPr="00881E94">
        <w:rPr>
          <w:rStyle w:val="Alaviitteenviite"/>
          <w:rFonts w:ascii="Segoe UI" w:hAnsi="Segoe UI" w:cs="Segoe UI"/>
        </w:rPr>
        <w:footnoteReference w:id="2"/>
      </w:r>
    </w:p>
    <w:p w14:paraId="24CF37A3" w14:textId="5E4FFE52" w:rsidR="00B8599C" w:rsidRPr="00881E94" w:rsidRDefault="00B8599C" w:rsidP="00B8599C">
      <w:pPr>
        <w:pStyle w:val="pf0"/>
        <w:rPr>
          <w:rStyle w:val="cf01"/>
          <w:sz w:val="22"/>
          <w:szCs w:val="22"/>
        </w:rPr>
      </w:pPr>
      <w:r w:rsidRPr="00881E94">
        <w:rPr>
          <w:rStyle w:val="cf01"/>
          <w:sz w:val="22"/>
          <w:szCs w:val="22"/>
        </w:rPr>
        <w:t xml:space="preserve">Riksarkivet bestämmer utifrån modellen för bevarandeanalys och gallring vilka handlingar som ska förvaras varaktigt på basis av aktörernas gallringsförslag. Riksarkivet har ändå på eget initiativ beslutat utfärda en föreskrift om varaktig förvaring (arkivering) av handlingar och informationsmaterial som omfattas av rekommendationerna för ekonomiförvaltning, förvaltningsärenden och informationshantering. </w:t>
      </w:r>
      <w:r w:rsidR="0097328A" w:rsidRPr="00881E94">
        <w:rPr>
          <w:rStyle w:val="cf01"/>
          <w:sz w:val="22"/>
          <w:szCs w:val="22"/>
        </w:rPr>
        <w:t xml:space="preserve">Man valde denna lösning </w:t>
      </w:r>
      <w:r w:rsidRPr="00881E94">
        <w:rPr>
          <w:rStyle w:val="cf01"/>
          <w:sz w:val="22"/>
          <w:szCs w:val="22"/>
        </w:rPr>
        <w:t>eftersom informationshanteringsnämnden inte kan göra gallringsförslag till Riksarkivet på aktörernas</w:t>
      </w:r>
      <w:r w:rsidR="008E774B" w:rsidRPr="00881E94">
        <w:rPr>
          <w:rStyle w:val="Alaviitteenviite"/>
          <w:rFonts w:ascii="Segoe UI" w:hAnsi="Segoe UI" w:cs="Segoe UI"/>
          <w:sz w:val="22"/>
          <w:szCs w:val="22"/>
        </w:rPr>
        <w:footnoteReference w:id="3"/>
      </w:r>
      <w:r w:rsidRPr="00881E94">
        <w:rPr>
          <w:rStyle w:val="cf01"/>
          <w:sz w:val="22"/>
          <w:szCs w:val="22"/>
        </w:rPr>
        <w:t xml:space="preserve"> vägnar. Informationshanteringsnämnden har inte genom lag ålagts uppgifter som ankommer på arkivfunktionen, såsom bevarandeanalys, och nämnden har inte analyserat arkivvärdet för handlingar </w:t>
      </w:r>
      <w:r w:rsidRPr="00881E94">
        <w:rPr>
          <w:rStyle w:val="cf01"/>
          <w:sz w:val="22"/>
          <w:szCs w:val="22"/>
        </w:rPr>
        <w:lastRenderedPageBreak/>
        <w:t>och informationsmaterial som omfattas av rekommendationerna för ekonomiförvaltning, förvaltningsärenden och informationshantering. Riksarkivet har vid beslutstidpunkten inte förfogat över någon bedömning eller framställan om handlingarnas arkivvärde.</w:t>
      </w:r>
    </w:p>
    <w:p w14:paraId="23024545" w14:textId="77777777" w:rsidR="008E774B" w:rsidRPr="00881E94" w:rsidRDefault="008E774B" w:rsidP="008E774B">
      <w:pPr>
        <w:pStyle w:val="pf0"/>
        <w:rPr>
          <w:rFonts w:ascii="Arial" w:hAnsi="Arial" w:cs="Arial"/>
          <w:sz w:val="22"/>
          <w:szCs w:val="22"/>
        </w:rPr>
      </w:pPr>
      <w:r w:rsidRPr="00881E94">
        <w:rPr>
          <w:rFonts w:ascii="Segoe UI" w:hAnsi="Segoe UI" w:cs="Segoe UI"/>
          <w:sz w:val="22"/>
          <w:szCs w:val="22"/>
        </w:rPr>
        <w:t>Riksarkivet har meddelat ett beslut av den 21 december 2022 om varaktig förvaring av handlingar och material som bildas inom den offentliga förvaltningens personalförvaltning och upphandlingsverksamhet (RA/19119/07.01.01.03.01/2022). Beslutet baserar sig på bilagorna 1 och 2 till informationshanteringsnämndens rekommendation om förvaringstider</w:t>
      </w:r>
      <w:r w:rsidRPr="00881E94">
        <w:rPr>
          <w:rFonts w:ascii="Arial" w:hAnsi="Arial" w:cs="Arial"/>
          <w:sz w:val="22"/>
          <w:szCs w:val="22"/>
        </w:rPr>
        <w:t>.</w:t>
      </w:r>
    </w:p>
    <w:p w14:paraId="206A1965" w14:textId="30E2BFC6" w:rsidR="008E774B" w:rsidRPr="00881E94" w:rsidRDefault="008E774B" w:rsidP="008E774B">
      <w:pPr>
        <w:spacing w:line="240" w:lineRule="auto"/>
        <w:rPr>
          <w:rFonts w:ascii="Segoe UI" w:hAnsi="Segoe UI" w:cs="Segoe UI"/>
        </w:rPr>
      </w:pPr>
      <w:r w:rsidRPr="00881E94">
        <w:rPr>
          <w:rFonts w:ascii="Segoe UI" w:hAnsi="Segoe UI" w:cs="Segoe UI"/>
        </w:rPr>
        <w:t>Riksarkivet meddelar ett gallringsbeslut enligt 8 § i arkivlagen till samtliga arkivbildare som avses i 1 § 1 mom. punkterna 1–2 och 4 i arkivlagen (831/1994). De övriga arkivbildarna som nämns i 1 mom. kan tillämpa gallringsbeslutet i tillämpliga delar. Genom beslutet meddelas bestämmelser om arkivering av handlingar och informationsmaterial som bildas inom ekonomiförvaltningens, förvaltningsärendenas och informationshanteringens (bilagorna 3–5) uppgifter och processer i den omfattning som informationshanteringsnämnden har fastställt för handlingarna och informationsmaterialet.</w:t>
      </w:r>
    </w:p>
    <w:p w14:paraId="215CEE77" w14:textId="77777777" w:rsidR="008E774B" w:rsidRPr="00881E94" w:rsidRDefault="008E774B" w:rsidP="008E774B">
      <w:pPr>
        <w:spacing w:line="240" w:lineRule="auto"/>
        <w:rPr>
          <w:rFonts w:ascii="Segoe UI" w:hAnsi="Segoe UI" w:cs="Segoe UI"/>
        </w:rPr>
      </w:pPr>
      <w:r w:rsidRPr="00881E94">
        <w:rPr>
          <w:rFonts w:ascii="Segoe UI" w:hAnsi="Segoe UI" w:cs="Segoe UI"/>
        </w:rPr>
        <w:t>Informationshanteringsnämndens rekommendation gäller statsförvaltningens, kommunernas och välfärdsområdenas allmänna verksamhetsprocesser, men förvaringstider har inte definierats inom sådana processer som gäller enskilda aktörer. Bilagorna till informationshanteringsnämndens rekommendation om förvaringstiderna har medvetet hållits på en allmän nivå, utan att specificera om det är fråga om kommuners, välfärdsområdens eller statsförvaltningens handlingar, trots att verksamhetsprocesserna och de handlingar som bildas inom dem skiljer sig från varandra även vad gäller stöd- och underhållsfunktioner.</w:t>
      </w:r>
    </w:p>
    <w:p w14:paraId="05351C9B" w14:textId="77777777" w:rsidR="008E774B" w:rsidRPr="00881E94" w:rsidRDefault="008E774B" w:rsidP="008E774B">
      <w:pPr>
        <w:spacing w:line="240" w:lineRule="auto"/>
        <w:rPr>
          <w:rFonts w:ascii="Segoe UI" w:hAnsi="Segoe UI" w:cs="Segoe UI"/>
        </w:rPr>
      </w:pPr>
      <w:r w:rsidRPr="00881E94">
        <w:rPr>
          <w:rFonts w:ascii="Segoe UI" w:hAnsi="Segoe UI" w:cs="Segoe UI"/>
        </w:rPr>
        <w:t>Riksarkivets utkast till beslut omfattar inte alla särdrag hos exempelvis universiteten, Folkpensionsanstalten eller Finlands Bank, vad gäller handlingar och informationsmaterial som bildas inom ekonomiförvaltning, förvaltningsärenden och informationshantering. Därför kan dessa samt andra arkivbildare enligt 1 § 1 mom. i arkivlagen följa antingen detta beslut i tillämpliga delar eller tidigare gallringsbeslut som meddelats för dem eller ansöka om ett nytt gallringsbeslut hos Riksarkivet.</w:t>
      </w:r>
    </w:p>
    <w:p w14:paraId="619723D3" w14:textId="77777777" w:rsidR="008E774B" w:rsidRPr="00881E94" w:rsidRDefault="008E774B" w:rsidP="008E774B">
      <w:pPr>
        <w:spacing w:line="240" w:lineRule="auto"/>
        <w:rPr>
          <w:rFonts w:ascii="Segoe UI" w:hAnsi="Segoe UI" w:cs="Segoe UI"/>
        </w:rPr>
      </w:pPr>
      <w:r w:rsidRPr="00881E94">
        <w:rPr>
          <w:rFonts w:ascii="Segoe UI" w:hAnsi="Segoe UI" w:cs="Segoe UI"/>
        </w:rPr>
        <w:t>Det viktigaste syftet med det allmänna beslutet är att minska onödig administrativ byråkrati och att vid bedömningen av arkivvärdet dra nyttja av de uppgifter som informationshanteringsnämnden inhämtat om den offentliga förvaltningens verksamhetsprocesser, informationsmaterial och förvaringstider för ursprungligt användningssyfte. Aktörerna kan tillämpa Riksarkivets gallringsbeslut som sådant och behöver inte göra separata gallringsförslag till Riksarkivet.</w:t>
      </w:r>
    </w:p>
    <w:p w14:paraId="4458B1C9" w14:textId="7E46345C" w:rsidR="008029E4" w:rsidRPr="00881E94" w:rsidRDefault="008E774B" w:rsidP="008E774B">
      <w:pPr>
        <w:spacing w:line="240" w:lineRule="auto"/>
        <w:rPr>
          <w:rFonts w:ascii="Segoe UI" w:hAnsi="Segoe UI" w:cs="Segoe UI"/>
          <w:b/>
          <w:bCs/>
        </w:rPr>
      </w:pPr>
      <w:r w:rsidRPr="00881E94">
        <w:rPr>
          <w:rFonts w:ascii="Segoe UI" w:hAnsi="Segoe UI" w:cs="Segoe UI"/>
        </w:rPr>
        <w:t>Riksarkivet uppdaterar bevarandeanalysen och arkiveringen av handlingar och informationsmaterial som bildas inom ekonomiförvaltning, förvaltningsärenden och informationshantering så att de motsvarar metoderna och kriterierna i den gällande bevarande- och gallringspolicyn som anpassats för en digital omvärld och för digital arkivering.</w:t>
      </w:r>
    </w:p>
    <w:p w14:paraId="3AA48F66" w14:textId="77777777" w:rsidR="0030005D" w:rsidRPr="00881E94" w:rsidRDefault="0030005D" w:rsidP="0052261B">
      <w:pPr>
        <w:pStyle w:val="Otsikko2"/>
        <w:rPr>
          <w:rFonts w:ascii="Segoe UI" w:hAnsi="Segoe UI" w:cs="Segoe UI"/>
          <w:b/>
          <w:bCs/>
          <w:sz w:val="22"/>
          <w:szCs w:val="22"/>
          <w:lang w:val="sv-SE"/>
        </w:rPr>
      </w:pPr>
      <w:r w:rsidRPr="00881E94">
        <w:rPr>
          <w:rFonts w:ascii="Segoe UI" w:hAnsi="Segoe UI" w:cs="Segoe UI"/>
          <w:b/>
          <w:bCs/>
          <w:sz w:val="22"/>
          <w:szCs w:val="22"/>
          <w:lang w:val="sv-SE"/>
        </w:rPr>
        <w:lastRenderedPageBreak/>
        <w:t>Informationshanteringsnämndens rekommendation om förvaringstider och Riksarkivets gallringsbeslut</w:t>
      </w:r>
    </w:p>
    <w:p w14:paraId="2A4DB42F" w14:textId="77777777" w:rsidR="0052261B" w:rsidRPr="00881E94" w:rsidRDefault="0052261B" w:rsidP="0052261B"/>
    <w:p w14:paraId="7AC9AB5E" w14:textId="08AB9CA1" w:rsidR="008E774B" w:rsidRPr="00881E94" w:rsidRDefault="008E774B" w:rsidP="007D2E5F">
      <w:pPr>
        <w:spacing w:line="240" w:lineRule="auto"/>
        <w:rPr>
          <w:rFonts w:ascii="Segoe UI" w:hAnsi="Segoe UI" w:cs="Segoe UI"/>
          <w:bCs/>
        </w:rPr>
      </w:pPr>
      <w:r w:rsidRPr="00881E94">
        <w:rPr>
          <w:rFonts w:ascii="Segoe UI" w:hAnsi="Segoe UI" w:cs="Segoe UI"/>
          <w:bCs/>
        </w:rPr>
        <w:t>Det gallringsbeslut som nu meddelas gäller de verksamhetsprocesser och uppgifter som definieras i bilagorna 3–5 till rekommendationen om förvaringstider samt de handlingar och informationsmaterial som bildas som ett resultat av skötseln av dem. Riksarkivet kan senare komplettera detta beslut.</w:t>
      </w:r>
    </w:p>
    <w:p w14:paraId="54F18048" w14:textId="69535187" w:rsidR="008E774B" w:rsidRPr="00881E94" w:rsidRDefault="008E774B" w:rsidP="008E774B">
      <w:pPr>
        <w:spacing w:after="0" w:line="240" w:lineRule="auto"/>
        <w:rPr>
          <w:rFonts w:ascii="Segoe UI" w:hAnsi="Segoe UI" w:cs="Segoe UI"/>
        </w:rPr>
      </w:pPr>
      <w:r w:rsidRPr="00881E94">
        <w:rPr>
          <w:rFonts w:ascii="Segoe UI" w:hAnsi="Segoe UI" w:cs="Segoe UI"/>
        </w:rPr>
        <w:t>För att säkerställa semantisk interoperabilitet</w:t>
      </w:r>
      <w:r w:rsidRPr="00881E94">
        <w:rPr>
          <w:rStyle w:val="Alaviitteenviite"/>
          <w:rFonts w:ascii="Segoe UI" w:hAnsi="Segoe UI" w:cs="Segoe UI"/>
        </w:rPr>
        <w:footnoteReference w:id="4"/>
      </w:r>
      <w:r w:rsidRPr="00881E94">
        <w:rPr>
          <w:rFonts w:ascii="Segoe UI" w:hAnsi="Segoe UI" w:cs="Segoe UI"/>
        </w:rPr>
        <w:t xml:space="preserve"> baserar Riksarkivet beslutet på den kartläggning och definition av uppgifter, processer och informationsmaterial som utförts av informationshanteringsnämndens sektion för fastställande av förvaringstider. Enhetlig beskrivning av verksamhetsprocesserna och informationsmaterialet gör det lättare för aktörerna att planera informationshanteringen, fastställa förvaringstiderna och tillämpa Riksarkivets beslut.</w:t>
      </w:r>
    </w:p>
    <w:p w14:paraId="19691106" w14:textId="77777777" w:rsidR="008E774B" w:rsidRPr="00881E94" w:rsidRDefault="008E774B" w:rsidP="008E774B">
      <w:pPr>
        <w:spacing w:after="0" w:line="240" w:lineRule="auto"/>
        <w:rPr>
          <w:rFonts w:ascii="Segoe UI" w:hAnsi="Segoe UI" w:cs="Segoe UI"/>
        </w:rPr>
      </w:pPr>
    </w:p>
    <w:p w14:paraId="4FD33348" w14:textId="760D8D06" w:rsidR="008E774B" w:rsidRPr="00881E94" w:rsidRDefault="008E774B" w:rsidP="008E774B">
      <w:pPr>
        <w:spacing w:after="0" w:line="240" w:lineRule="auto"/>
        <w:rPr>
          <w:rFonts w:ascii="Segoe UI" w:hAnsi="Segoe UI" w:cs="Segoe UI"/>
        </w:rPr>
      </w:pPr>
      <w:r w:rsidRPr="00881E94">
        <w:rPr>
          <w:rFonts w:ascii="Segoe UI" w:hAnsi="Segoe UI" w:cs="Segoe UI"/>
        </w:rPr>
        <w:t>På grund av myndigheternas särdrag är informationshanteringsnämndens rekommendation om förvaringstider och det</w:t>
      </w:r>
      <w:r w:rsidR="00986D93" w:rsidRPr="00881E94">
        <w:rPr>
          <w:rFonts w:ascii="Segoe UI" w:hAnsi="Segoe UI" w:cs="Segoe UI"/>
        </w:rPr>
        <w:t xml:space="preserve"> beslut som </w:t>
      </w:r>
      <w:r w:rsidRPr="00881E94">
        <w:rPr>
          <w:rFonts w:ascii="Segoe UI" w:hAnsi="Segoe UI" w:cs="Segoe UI"/>
        </w:rPr>
        <w:t>Riksarkivet</w:t>
      </w:r>
      <w:r w:rsidR="00986D93" w:rsidRPr="00881E94">
        <w:rPr>
          <w:rFonts w:ascii="Segoe UI" w:hAnsi="Segoe UI" w:cs="Segoe UI"/>
        </w:rPr>
        <w:t xml:space="preserve"> nu meddelar</w:t>
      </w:r>
      <w:r w:rsidRPr="00881E94">
        <w:rPr>
          <w:rFonts w:ascii="Segoe UI" w:hAnsi="Segoe UI" w:cs="Segoe UI"/>
        </w:rPr>
        <w:t xml:space="preserve"> inte nödvändigtvis tillämpliga som sådana på alla aktörer inom den offentliga förvaltningen. Det ankommer i sista hand på aktörerna själva att avgöra om rekommendationen om förvaringstider och Riksarkivets beslut kan tillämpas på andra än statens, kommunernas och välfärdsområdenas handlingar och informationsmaterial.</w:t>
      </w:r>
    </w:p>
    <w:p w14:paraId="285946E3" w14:textId="77777777" w:rsidR="008E774B" w:rsidRPr="00881E94" w:rsidRDefault="008E774B" w:rsidP="008E774B">
      <w:pPr>
        <w:spacing w:after="0" w:line="240" w:lineRule="auto"/>
        <w:rPr>
          <w:rFonts w:ascii="Segoe UI" w:hAnsi="Segoe UI" w:cs="Segoe UI"/>
        </w:rPr>
      </w:pPr>
    </w:p>
    <w:p w14:paraId="091272BE" w14:textId="7A840708" w:rsidR="00E70F19" w:rsidRPr="00881E94" w:rsidRDefault="008E774B" w:rsidP="008E774B">
      <w:pPr>
        <w:spacing w:after="0" w:line="240" w:lineRule="auto"/>
        <w:rPr>
          <w:rFonts w:ascii="Segoe UI" w:hAnsi="Segoe UI" w:cs="Segoe UI"/>
        </w:rPr>
      </w:pPr>
      <w:r w:rsidRPr="00881E94">
        <w:rPr>
          <w:rFonts w:ascii="Segoe UI" w:hAnsi="Segoe UI" w:cs="Segoe UI"/>
        </w:rPr>
        <w:t xml:space="preserve">Riksarkivet i samarbete med informationshanteringsnämnden definierade 2022–2023 de av den offentliga förvaltningens gemensamma verksamhetsprocesser och uppgiftshelheter, för vilka varaktig förvaring (arkivering) kan bestämmas </w:t>
      </w:r>
      <w:r w:rsidR="00986D93" w:rsidRPr="00881E94">
        <w:rPr>
          <w:rFonts w:ascii="Segoe UI" w:hAnsi="Segoe UI" w:cs="Segoe UI"/>
        </w:rPr>
        <w:t>utifrån</w:t>
      </w:r>
      <w:r w:rsidRPr="00881E94">
        <w:rPr>
          <w:rFonts w:ascii="Segoe UI" w:hAnsi="Segoe UI" w:cs="Segoe UI"/>
        </w:rPr>
        <w:t xml:space="preserve"> rekommendationen om förvaringstider och dess bilagor (tabell 1). Riksarkivet meddelar bestämmelserna om varaktig förvaring genom gallringsbeslut.</w:t>
      </w:r>
    </w:p>
    <w:p w14:paraId="3BFF55E1" w14:textId="77777777" w:rsidR="008E774B" w:rsidRPr="00881E94" w:rsidRDefault="008E774B" w:rsidP="008E774B">
      <w:pPr>
        <w:spacing w:after="0" w:line="240" w:lineRule="auto"/>
        <w:rPr>
          <w:rFonts w:ascii="Segoe UI" w:hAnsi="Segoe UI" w:cs="Segoe UI"/>
          <w:bCs/>
        </w:rPr>
      </w:pPr>
    </w:p>
    <w:p w14:paraId="772415AD" w14:textId="3E03BE00" w:rsidR="008029E4" w:rsidRPr="00881E94" w:rsidRDefault="008E774B" w:rsidP="008029E4">
      <w:pPr>
        <w:spacing w:line="240" w:lineRule="auto"/>
        <w:rPr>
          <w:rFonts w:ascii="Segoe UI" w:hAnsi="Segoe UI" w:cs="Segoe UI"/>
        </w:rPr>
      </w:pPr>
      <w:r w:rsidRPr="00881E94">
        <w:rPr>
          <w:rFonts w:ascii="Segoe UI" w:hAnsi="Segoe UI" w:cs="Segoe UI"/>
          <w:b/>
          <w:bCs/>
        </w:rPr>
        <w:t xml:space="preserve">Tabell 1: </w:t>
      </w:r>
      <w:r w:rsidRPr="00881E94">
        <w:rPr>
          <w:rFonts w:ascii="Segoe UI" w:hAnsi="Segoe UI" w:cs="Segoe UI"/>
        </w:rPr>
        <w:t>Verksamhetsprocesser</w:t>
      </w:r>
      <w:r w:rsidRPr="00881E94">
        <w:rPr>
          <w:rStyle w:val="Alaviitteenviite"/>
          <w:rFonts w:ascii="Segoe UI" w:hAnsi="Segoe UI" w:cs="Segoe UI"/>
        </w:rPr>
        <w:footnoteReference w:id="5"/>
      </w:r>
      <w:r w:rsidRPr="00881E94">
        <w:rPr>
          <w:rFonts w:ascii="Segoe UI" w:hAnsi="Segoe UI" w:cs="Segoe UI"/>
        </w:rPr>
        <w:t xml:space="preserve"> om vars handlingar och informationsmaterial Riksarkivet bestämmer utifrån rekommendationen</w:t>
      </w:r>
      <w:r w:rsidRPr="00881E94">
        <w:rPr>
          <w:rFonts w:ascii="Segoe UI" w:hAnsi="Segoe UI" w:cs="Segoe UI"/>
          <w:b/>
          <w:bCs/>
        </w:rPr>
        <w:t>.</w:t>
      </w:r>
    </w:p>
    <w:tbl>
      <w:tblPr>
        <w:tblStyle w:val="TaulukkoRuudukko"/>
        <w:tblW w:w="0" w:type="auto"/>
        <w:tblLook w:val="04A0" w:firstRow="1" w:lastRow="0" w:firstColumn="1" w:lastColumn="0" w:noHBand="0" w:noVBand="1"/>
      </w:tblPr>
      <w:tblGrid>
        <w:gridCol w:w="4814"/>
        <w:gridCol w:w="4814"/>
      </w:tblGrid>
      <w:tr w:rsidR="008029E4" w:rsidRPr="00881E94" w14:paraId="6712412A" w14:textId="77777777" w:rsidTr="0029458C">
        <w:tc>
          <w:tcPr>
            <w:tcW w:w="4814" w:type="dxa"/>
          </w:tcPr>
          <w:p w14:paraId="3E60891B" w14:textId="2BA1A2BA" w:rsidR="008029E4" w:rsidRPr="00881E94" w:rsidRDefault="0030005D" w:rsidP="008029E4">
            <w:pPr>
              <w:spacing w:line="240" w:lineRule="auto"/>
              <w:rPr>
                <w:rFonts w:ascii="Segoe UI" w:hAnsi="Segoe UI" w:cs="Segoe UI"/>
                <w:b/>
                <w:sz w:val="22"/>
                <w:szCs w:val="22"/>
              </w:rPr>
            </w:pPr>
            <w:r w:rsidRPr="00881E94">
              <w:rPr>
                <w:rFonts w:ascii="Segoe UI" w:hAnsi="Segoe UI" w:cs="Segoe UI"/>
                <w:b/>
                <w:sz w:val="22"/>
                <w:szCs w:val="22"/>
              </w:rPr>
              <w:t>Verksamhetsprocess</w:t>
            </w:r>
          </w:p>
        </w:tc>
        <w:tc>
          <w:tcPr>
            <w:tcW w:w="4814" w:type="dxa"/>
          </w:tcPr>
          <w:p w14:paraId="1878A302" w14:textId="73DDA983" w:rsidR="008029E4" w:rsidRPr="00881E94" w:rsidRDefault="0030005D" w:rsidP="008029E4">
            <w:pPr>
              <w:spacing w:line="240" w:lineRule="auto"/>
              <w:rPr>
                <w:rFonts w:ascii="Segoe UI" w:hAnsi="Segoe UI" w:cs="Segoe UI"/>
                <w:b/>
                <w:sz w:val="22"/>
                <w:szCs w:val="22"/>
              </w:rPr>
            </w:pPr>
            <w:r w:rsidRPr="00881E94">
              <w:rPr>
                <w:rFonts w:ascii="Segoe UI" w:hAnsi="Segoe UI" w:cs="Segoe UI"/>
                <w:b/>
                <w:sz w:val="22"/>
                <w:szCs w:val="22"/>
              </w:rPr>
              <w:t>Tilläggsuppgifter</w:t>
            </w:r>
          </w:p>
        </w:tc>
      </w:tr>
      <w:tr w:rsidR="008029E4" w:rsidRPr="00881E94" w14:paraId="3B2A9A96" w14:textId="77777777" w:rsidTr="0029458C">
        <w:tc>
          <w:tcPr>
            <w:tcW w:w="4814" w:type="dxa"/>
          </w:tcPr>
          <w:p w14:paraId="425AE65D" w14:textId="4F313CE0" w:rsidR="008029E4"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Personalförvaltning</w:t>
            </w:r>
          </w:p>
        </w:tc>
        <w:tc>
          <w:tcPr>
            <w:tcW w:w="4814" w:type="dxa"/>
            <w:vMerge w:val="restart"/>
          </w:tcPr>
          <w:p w14:paraId="34444C29" w14:textId="30590ECD" w:rsidR="008029E4"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Riksarkivet har meddelat ett gallringsbeslut (RA/19119/07.01.01.03.01/2022)</w:t>
            </w:r>
          </w:p>
        </w:tc>
      </w:tr>
      <w:tr w:rsidR="008029E4" w:rsidRPr="00881E94" w14:paraId="194080F2" w14:textId="77777777" w:rsidTr="0029458C">
        <w:tc>
          <w:tcPr>
            <w:tcW w:w="4814" w:type="dxa"/>
          </w:tcPr>
          <w:p w14:paraId="6C79303A" w14:textId="12F4985D" w:rsidR="008029E4"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Upphandlingsverksamhet</w:t>
            </w:r>
          </w:p>
        </w:tc>
        <w:tc>
          <w:tcPr>
            <w:tcW w:w="4814" w:type="dxa"/>
            <w:vMerge/>
          </w:tcPr>
          <w:p w14:paraId="003C02B5" w14:textId="77777777" w:rsidR="008029E4" w:rsidRPr="00881E94" w:rsidRDefault="008029E4" w:rsidP="008029E4">
            <w:pPr>
              <w:spacing w:line="240" w:lineRule="auto"/>
              <w:rPr>
                <w:rFonts w:ascii="Segoe UI" w:hAnsi="Segoe UI" w:cs="Segoe UI"/>
                <w:bCs/>
                <w:sz w:val="22"/>
                <w:szCs w:val="22"/>
              </w:rPr>
            </w:pPr>
          </w:p>
        </w:tc>
      </w:tr>
      <w:tr w:rsidR="008029E4" w:rsidRPr="00881E94" w14:paraId="53AAE3B8" w14:textId="77777777" w:rsidTr="0029458C">
        <w:tc>
          <w:tcPr>
            <w:tcW w:w="4814" w:type="dxa"/>
          </w:tcPr>
          <w:p w14:paraId="5A9F7751" w14:textId="4E5FBBC8" w:rsidR="008029E4"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Ekonomiförvaltning</w:t>
            </w:r>
          </w:p>
        </w:tc>
        <w:tc>
          <w:tcPr>
            <w:tcW w:w="4814" w:type="dxa"/>
            <w:vMerge w:val="restart"/>
          </w:tcPr>
          <w:p w14:paraId="32B1377F" w14:textId="259EDFE1" w:rsidR="008029E4"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Föreliggande gallringsbeslut (RA/2657/28.02.02/2024)</w:t>
            </w:r>
          </w:p>
        </w:tc>
      </w:tr>
      <w:tr w:rsidR="008029E4" w:rsidRPr="00881E94" w14:paraId="78090EBB" w14:textId="77777777" w:rsidTr="0029458C">
        <w:tc>
          <w:tcPr>
            <w:tcW w:w="4814" w:type="dxa"/>
          </w:tcPr>
          <w:p w14:paraId="5DEEE8DA" w14:textId="7BD4C895" w:rsidR="008029E4"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Förvaltningsärenden</w:t>
            </w:r>
          </w:p>
        </w:tc>
        <w:tc>
          <w:tcPr>
            <w:tcW w:w="4814" w:type="dxa"/>
            <w:vMerge/>
          </w:tcPr>
          <w:p w14:paraId="3167D953" w14:textId="77777777" w:rsidR="008029E4" w:rsidRPr="00881E94" w:rsidRDefault="008029E4" w:rsidP="008029E4">
            <w:pPr>
              <w:spacing w:line="240" w:lineRule="auto"/>
              <w:rPr>
                <w:rFonts w:ascii="Segoe UI" w:hAnsi="Segoe UI" w:cs="Segoe UI"/>
                <w:bCs/>
                <w:sz w:val="22"/>
                <w:szCs w:val="22"/>
              </w:rPr>
            </w:pPr>
          </w:p>
        </w:tc>
      </w:tr>
      <w:tr w:rsidR="008029E4" w:rsidRPr="00881E94" w14:paraId="763E2A6E" w14:textId="77777777" w:rsidTr="0029458C">
        <w:tc>
          <w:tcPr>
            <w:tcW w:w="4814" w:type="dxa"/>
          </w:tcPr>
          <w:p w14:paraId="0E870403" w14:textId="24C708BF" w:rsidR="008029E4"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Informationshantering</w:t>
            </w:r>
          </w:p>
        </w:tc>
        <w:tc>
          <w:tcPr>
            <w:tcW w:w="4814" w:type="dxa"/>
            <w:vMerge/>
          </w:tcPr>
          <w:p w14:paraId="6CB1A61A" w14:textId="77777777" w:rsidR="008029E4" w:rsidRPr="00881E94" w:rsidRDefault="008029E4" w:rsidP="008029E4">
            <w:pPr>
              <w:spacing w:line="240" w:lineRule="auto"/>
              <w:rPr>
                <w:rFonts w:ascii="Segoe UI" w:hAnsi="Segoe UI" w:cs="Segoe UI"/>
                <w:bCs/>
                <w:sz w:val="22"/>
                <w:szCs w:val="22"/>
              </w:rPr>
            </w:pPr>
          </w:p>
        </w:tc>
      </w:tr>
      <w:tr w:rsidR="00347C8A" w:rsidRPr="00881E94" w14:paraId="01E844C7" w14:textId="77777777" w:rsidTr="0029458C">
        <w:tc>
          <w:tcPr>
            <w:tcW w:w="4814" w:type="dxa"/>
          </w:tcPr>
          <w:p w14:paraId="49EEA8E2" w14:textId="33FD4B31" w:rsidR="00347C8A"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Undervisningsväsende</w:t>
            </w:r>
          </w:p>
        </w:tc>
        <w:tc>
          <w:tcPr>
            <w:tcW w:w="4814" w:type="dxa"/>
          </w:tcPr>
          <w:p w14:paraId="63D1C7BB" w14:textId="0205D334" w:rsidR="00347C8A" w:rsidRPr="00881E94" w:rsidRDefault="0030005D" w:rsidP="008029E4">
            <w:pPr>
              <w:spacing w:line="240" w:lineRule="auto"/>
              <w:rPr>
                <w:rFonts w:ascii="Segoe UI" w:hAnsi="Segoe UI" w:cs="Segoe UI"/>
                <w:bCs/>
                <w:sz w:val="22"/>
                <w:szCs w:val="22"/>
              </w:rPr>
            </w:pPr>
            <w:r w:rsidRPr="00881E94">
              <w:rPr>
                <w:rFonts w:ascii="Segoe UI" w:hAnsi="Segoe UI" w:cs="Segoe UI"/>
                <w:bCs/>
                <w:sz w:val="22"/>
                <w:szCs w:val="22"/>
              </w:rPr>
              <w:t>Informationshanteringsnämndens rekommendation är vid beslutstidpunkten i utlåtandetjänsten</w:t>
            </w:r>
          </w:p>
        </w:tc>
      </w:tr>
    </w:tbl>
    <w:p w14:paraId="7BC91333" w14:textId="23516419" w:rsidR="0004521B" w:rsidRPr="00881E94" w:rsidRDefault="00FD07F9" w:rsidP="008029E4">
      <w:pPr>
        <w:spacing w:before="240" w:line="240" w:lineRule="auto"/>
        <w:rPr>
          <w:rFonts w:ascii="Segoe UI" w:hAnsi="Segoe UI" w:cs="Segoe UI"/>
        </w:rPr>
      </w:pPr>
      <w:r w:rsidRPr="00881E94">
        <w:rPr>
          <w:rFonts w:ascii="Segoe UI" w:hAnsi="Segoe UI" w:cs="Segoe UI"/>
        </w:rPr>
        <w:lastRenderedPageBreak/>
        <w:t>Riksarkivet har bedömt, eller kommer att bedöma efter publiceringen av bilagorna till rekommendationen om förvaringstider för de verksamheter som nämns i tabell 1, om det kan utfärda bestämmelser om varaktig förvaring av de handlingar och informationsmaterial som omfattas av bilagorna utifrån beskrivningarna i bilagorna.</w:t>
      </w:r>
    </w:p>
    <w:p w14:paraId="6A087EA7" w14:textId="54354EE6" w:rsidR="00FD07F9" w:rsidRPr="00881E94" w:rsidRDefault="00FD07F9" w:rsidP="008029E4">
      <w:pPr>
        <w:spacing w:line="240" w:lineRule="auto"/>
        <w:rPr>
          <w:rFonts w:ascii="Segoe UI" w:hAnsi="Segoe UI" w:cs="Segoe UI"/>
        </w:rPr>
      </w:pPr>
      <w:r w:rsidRPr="00881E94">
        <w:rPr>
          <w:rFonts w:ascii="Segoe UI" w:hAnsi="Segoe UI" w:cs="Segoe UI"/>
        </w:rPr>
        <w:t>Övriga verksamhetsprocesser och uppgifter som inte nämns i tabell 1 är sådan substansverksamhet</w:t>
      </w:r>
      <w:r w:rsidRPr="00881E94">
        <w:rPr>
          <w:rStyle w:val="Alaviitteenviite"/>
          <w:rFonts w:ascii="Segoe UI" w:hAnsi="Segoe UI" w:cs="Segoe UI"/>
        </w:rPr>
        <w:footnoteReference w:id="6"/>
      </w:r>
      <w:r w:rsidRPr="00881E94">
        <w:rPr>
          <w:rFonts w:ascii="Segoe UI" w:hAnsi="Segoe UI" w:cs="Segoe UI"/>
        </w:rPr>
        <w:t xml:space="preserve"> som inte enligt lag sköts av alla aktörer inom den offentliga förvaltningen. Riksarkivet utfärdar separata bestämmelser om arkivering av information från substansverksamhetens uppgifter och processer.</w:t>
      </w:r>
    </w:p>
    <w:p w14:paraId="634B49D5" w14:textId="713BC2E8" w:rsidR="008029E4" w:rsidRPr="00881E94" w:rsidRDefault="00951EB6" w:rsidP="0052261B">
      <w:pPr>
        <w:pStyle w:val="Otsikko2"/>
        <w:rPr>
          <w:rFonts w:ascii="Segoe UI" w:hAnsi="Segoe UI" w:cs="Segoe UI"/>
          <w:b/>
          <w:bCs/>
          <w:sz w:val="22"/>
          <w:szCs w:val="22"/>
          <w:lang w:val="sv-SE"/>
        </w:rPr>
      </w:pPr>
      <w:r w:rsidRPr="00881E94">
        <w:rPr>
          <w:rFonts w:ascii="Segoe UI" w:hAnsi="Segoe UI" w:cs="Segoe UI"/>
          <w:b/>
          <w:bCs/>
          <w:sz w:val="22"/>
          <w:szCs w:val="22"/>
          <w:lang w:val="sv-SE"/>
        </w:rPr>
        <w:t>Beredning av beslutet</w:t>
      </w:r>
    </w:p>
    <w:p w14:paraId="50FAEE94" w14:textId="77777777" w:rsidR="0052261B" w:rsidRPr="00881E94" w:rsidRDefault="0052261B" w:rsidP="00FD07F9">
      <w:pPr>
        <w:spacing w:line="240" w:lineRule="auto"/>
        <w:rPr>
          <w:rFonts w:ascii="Segoe UI" w:hAnsi="Segoe UI" w:cs="Segoe UI"/>
        </w:rPr>
      </w:pPr>
    </w:p>
    <w:p w14:paraId="33EC1B4E" w14:textId="60FC7AAB" w:rsidR="00FD07F9" w:rsidRPr="00881E94" w:rsidRDefault="00FD07F9" w:rsidP="00FD07F9">
      <w:pPr>
        <w:spacing w:line="240" w:lineRule="auto"/>
        <w:rPr>
          <w:rFonts w:ascii="Segoe UI" w:hAnsi="Segoe UI" w:cs="Segoe UI"/>
        </w:rPr>
      </w:pPr>
      <w:r w:rsidRPr="00881E94">
        <w:rPr>
          <w:rFonts w:ascii="Segoe UI" w:hAnsi="Segoe UI" w:cs="Segoe UI"/>
        </w:rPr>
        <w:t>Beslutet har beretts av Riksarkivets funktion för informationsstyrning och bevarandeanalys. Riksarkivets generaldirektör meddelar beslutet på föredragning av funktionen.</w:t>
      </w:r>
    </w:p>
    <w:p w14:paraId="03E04313" w14:textId="77777777" w:rsidR="00FD07F9" w:rsidRPr="00881E94" w:rsidRDefault="00FD07F9" w:rsidP="00FD07F9">
      <w:pPr>
        <w:spacing w:line="240" w:lineRule="auto"/>
        <w:rPr>
          <w:rFonts w:ascii="Segoe UI" w:hAnsi="Segoe UI" w:cs="Segoe UI"/>
        </w:rPr>
      </w:pPr>
      <w:r w:rsidRPr="00881E94">
        <w:rPr>
          <w:rFonts w:ascii="Segoe UI" w:hAnsi="Segoe UI" w:cs="Segoe UI"/>
        </w:rPr>
        <w:t>Utkastet till beslut och dess motiveringspromemoria var ute på remiss mellan 19 juni och 6 september 2024. Begäran om utlåtande sändes till statsförvaltningen, kommunerna, samkommunerna och de offentligrättsliga inrättningarna (594 organisationer). Sammanlagt inkom 84 yttranden, antingen via utlåtandetjänsten eller till Riksarkivet direkt, och i 15 yttranden hade remissinstansen inga kommentarer. De centrala statliga myndigheterna och de största städerna och kommunerna lämnade utlåtanden.</w:t>
      </w:r>
    </w:p>
    <w:p w14:paraId="4D79EB2C" w14:textId="77777777" w:rsidR="00FD07F9" w:rsidRPr="00881E94" w:rsidRDefault="00FD07F9" w:rsidP="00FD07F9">
      <w:pPr>
        <w:spacing w:line="240" w:lineRule="auto"/>
        <w:rPr>
          <w:rFonts w:ascii="Segoe UI" w:hAnsi="Segoe UI" w:cs="Segoe UI"/>
        </w:rPr>
      </w:pPr>
      <w:r w:rsidRPr="00881E94">
        <w:rPr>
          <w:rFonts w:ascii="Segoe UI" w:hAnsi="Segoe UI" w:cs="Segoe UI"/>
        </w:rPr>
        <w:t>Det i beslutsutkastet angivna syftet att bestämma om varaktig förvaring (arkivering) av handlingar och informationsmaterial som bildas inom den offentliga förvaltningens aktörers ekonomiförvaltning, förvaltningsärenden och informationshantering genom ett allmänt beslut som gäller alla aktörer fick brett stöd bland de remissinstanser som yttrade sig. Föreskriften ansågs bland annat minska den administrativa byråkratin och sågs som en betydande reform jämfört med det gällande förfarandet, där Riksarkivet främst har meddelat gallringsbesluten för varje aktör separat. Många aktörer ansåg att det allmänna beslutet avsevärt kommer att effektivisera Riksarkivets verksamhet och minska den administrativa bördan även för myndigheterna.</w:t>
      </w:r>
    </w:p>
    <w:p w14:paraId="5F260995" w14:textId="49B200E3" w:rsidR="00FD07F9" w:rsidRPr="00881E94" w:rsidRDefault="00FD07F9" w:rsidP="00FD07F9">
      <w:pPr>
        <w:spacing w:line="240" w:lineRule="auto"/>
        <w:rPr>
          <w:rFonts w:ascii="Segoe UI" w:hAnsi="Segoe UI" w:cs="Segoe UI"/>
        </w:rPr>
      </w:pPr>
      <w:r w:rsidRPr="00881E94">
        <w:rPr>
          <w:rFonts w:ascii="Segoe UI" w:hAnsi="Segoe UI" w:cs="Segoe UI"/>
        </w:rPr>
        <w:t xml:space="preserve">Synpunkter som framfördes i yttrandena gällde främst förhållandet mellan det allmänna beslutet och tidigare gallringsbeslut, beaktandet av dataskyddslagstiftningen, tillämpningen av beslutet, det snabba införandet av beslutet samt definieringen av </w:t>
      </w:r>
      <w:r w:rsidR="00270797" w:rsidRPr="00881E94">
        <w:rPr>
          <w:rFonts w:ascii="Segoe UI" w:hAnsi="Segoe UI" w:cs="Segoe UI"/>
        </w:rPr>
        <w:t>handlings</w:t>
      </w:r>
      <w:r w:rsidRPr="00881E94">
        <w:rPr>
          <w:rFonts w:ascii="Segoe UI" w:hAnsi="Segoe UI" w:cs="Segoe UI"/>
        </w:rPr>
        <w:t>typerna. Några remissinstanser önskade större tydlighet och entydighet i beslutsutkastet gällande vilka handlingar Riksarkivet bestämmer att ska förvaras varaktigt.</w:t>
      </w:r>
    </w:p>
    <w:p w14:paraId="5BFA77B2" w14:textId="77777777" w:rsidR="00FD07F9" w:rsidRPr="00881E94" w:rsidRDefault="00FD07F9" w:rsidP="00FD07F9">
      <w:pPr>
        <w:spacing w:line="240" w:lineRule="auto"/>
        <w:rPr>
          <w:rFonts w:ascii="Segoe UI" w:hAnsi="Segoe UI" w:cs="Segoe UI"/>
        </w:rPr>
      </w:pPr>
      <w:r w:rsidRPr="00881E94">
        <w:rPr>
          <w:rFonts w:ascii="Segoe UI" w:hAnsi="Segoe UI" w:cs="Segoe UI"/>
        </w:rPr>
        <w:lastRenderedPageBreak/>
        <w:t>Utifrån de inkomna yttrandena har utkastet till beslut, motiveringspromemorian och bilagorna preciserats på följande sätt:</w:t>
      </w:r>
    </w:p>
    <w:p w14:paraId="2CE86570" w14:textId="5289803E" w:rsidR="00AE2597" w:rsidRPr="00881E94" w:rsidRDefault="00FD07F9" w:rsidP="00FE24B6">
      <w:pPr>
        <w:pStyle w:val="Luettelokappale"/>
        <w:numPr>
          <w:ilvl w:val="0"/>
          <w:numId w:val="5"/>
        </w:numPr>
        <w:spacing w:line="240" w:lineRule="auto"/>
      </w:pPr>
      <w:r w:rsidRPr="00881E94">
        <w:rPr>
          <w:rFonts w:ascii="Segoe UI" w:hAnsi="Segoe UI" w:cs="Segoe UI"/>
        </w:rPr>
        <w:t>Bevarandeanalysen av de handlingar som hänför sig till uppgifterna enligt bilagorna 4–5 har setts över. Vissa handlingar föreslås för tidsbunden förvaring, och motiveringarna för varaktig förvaring av handlingar preciserades. I synnerhet preciserades motiveringarna som gäller informationshanteringsmodellen och registreringsuppgifterna.</w:t>
      </w:r>
      <w:r w:rsidR="00AE2597" w:rsidRPr="00881E94">
        <w:rPr>
          <w:rFonts w:ascii="Segoe UI" w:hAnsi="Segoe UI" w:cs="Segoe UI"/>
        </w:rPr>
        <w:br/>
      </w:r>
    </w:p>
    <w:p w14:paraId="122BF0A4" w14:textId="6E42AE2C" w:rsidR="002E3325" w:rsidRPr="00881E94" w:rsidRDefault="00FD07F9" w:rsidP="00FE24B6">
      <w:pPr>
        <w:pStyle w:val="Luettelokappale"/>
        <w:numPr>
          <w:ilvl w:val="0"/>
          <w:numId w:val="5"/>
        </w:numPr>
        <w:spacing w:line="240" w:lineRule="auto"/>
        <w:rPr>
          <w:rFonts w:ascii="Segoe UI" w:hAnsi="Segoe UI" w:cs="Segoe UI"/>
        </w:rPr>
      </w:pPr>
      <w:r w:rsidRPr="00881E94">
        <w:rPr>
          <w:rFonts w:ascii="Segoe UI" w:hAnsi="Segoe UI" w:cs="Segoe UI"/>
        </w:rPr>
        <w:t>Följande ändringar har gjorts i bilaga 3 (Ekonomiförvaltning):</w:t>
      </w:r>
    </w:p>
    <w:p w14:paraId="31EC5CB6" w14:textId="77777777" w:rsidR="00FD07F9" w:rsidRPr="00881E94" w:rsidRDefault="00FD07F9" w:rsidP="00FE24B6">
      <w:pPr>
        <w:pStyle w:val="Luettelokappale"/>
        <w:numPr>
          <w:ilvl w:val="1"/>
          <w:numId w:val="4"/>
        </w:numPr>
        <w:spacing w:line="240" w:lineRule="auto"/>
        <w:rPr>
          <w:rFonts w:ascii="Segoe UI" w:hAnsi="Segoe UI" w:cs="Segoe UI"/>
        </w:rPr>
      </w:pPr>
      <w:r w:rsidRPr="00881E94">
        <w:rPr>
          <w:rFonts w:ascii="Segoe UI" w:hAnsi="Segoe UI" w:cs="Segoe UI"/>
        </w:rPr>
        <w:t>Under Uppföljning av ekonomin och rapportering har följande typer av handlingar överförts från varaktig till tidsbunden förvaring: svar på myndighetens enkät gällande landskapsförbundets/kommunens ekonomi, budgetprognos, den kommunala ekonomin – bokslutskalkyler.</w:t>
      </w:r>
    </w:p>
    <w:p w14:paraId="53AD9253" w14:textId="77777777" w:rsidR="00FD07F9" w:rsidRPr="00881E94" w:rsidRDefault="00FD07F9" w:rsidP="00FE24B6">
      <w:pPr>
        <w:pStyle w:val="Luettelokappale"/>
        <w:numPr>
          <w:ilvl w:val="1"/>
          <w:numId w:val="4"/>
        </w:numPr>
        <w:spacing w:line="240" w:lineRule="auto"/>
        <w:rPr>
          <w:rFonts w:ascii="Segoe UI" w:hAnsi="Segoe UI" w:cs="Segoe UI"/>
        </w:rPr>
      </w:pPr>
      <w:r w:rsidRPr="00881E94">
        <w:rPr>
          <w:rFonts w:ascii="Segoe UI" w:hAnsi="Segoe UI" w:cs="Segoe UI"/>
        </w:rPr>
        <w:t>Under Förvaltning av fast egendom har beslut om fast egendom och köpebrev som gäller fast egendom överförts från varaktig till tidsbunden förvaring. I dessa fall bör det observeras att aktören vid behov ska göra en gallringsframställan till Riksarkivet då det gäller betydande anskaffningar av fast egendom.</w:t>
      </w:r>
    </w:p>
    <w:p w14:paraId="44D35CAF" w14:textId="77777777" w:rsidR="00FD07F9" w:rsidRPr="00881E94" w:rsidRDefault="00FD07F9" w:rsidP="00FE24B6">
      <w:pPr>
        <w:pStyle w:val="Luettelokappale"/>
        <w:numPr>
          <w:ilvl w:val="1"/>
          <w:numId w:val="4"/>
        </w:numPr>
        <w:spacing w:line="240" w:lineRule="auto"/>
        <w:rPr>
          <w:rFonts w:ascii="Segoe UI" w:hAnsi="Segoe UI" w:cs="Segoe UI"/>
        </w:rPr>
      </w:pPr>
      <w:r w:rsidRPr="00881E94">
        <w:rPr>
          <w:rFonts w:ascii="Segoe UI" w:hAnsi="Segoe UI" w:cs="Segoe UI"/>
        </w:rPr>
        <w:t>Handlingar under Arvs- och donationsärenden som omfattas av varaktig förvaring har preciserats.</w:t>
      </w:r>
    </w:p>
    <w:p w14:paraId="0E4A0052" w14:textId="40809CD9" w:rsidR="00AE2597" w:rsidRPr="00881E94" w:rsidRDefault="00FD07F9" w:rsidP="00FE24B6">
      <w:pPr>
        <w:pStyle w:val="Luettelokappale"/>
        <w:numPr>
          <w:ilvl w:val="0"/>
          <w:numId w:val="5"/>
        </w:numPr>
        <w:spacing w:line="240" w:lineRule="auto"/>
      </w:pPr>
      <w:r w:rsidRPr="00881E94">
        <w:rPr>
          <w:rFonts w:ascii="Segoe UI" w:hAnsi="Segoe UI" w:cs="Segoe UI"/>
        </w:rPr>
        <w:t>Förhållandet mellan beslutet och de beslut som upphävs har preciserats. Statsförvaltningens allmänna beslut från 2010 om gallring och utgallring av statsförvaltningens handlingar (AL/19273/07.01.01.00/2008) och landskapsförbundens beslut från 2003 om landskapsförbundens handlingar som ska förvaras varaktigt (KA/133/43/03) upphävs till den del de gäller handlingar och informationsmaterial som bildas inom ekonomiförvaltning, förvaltningsärenden och informationshantering. Beslutet från 2001 om kommunala stöd- och underhållsfunktioners handlingar som ska förvaras varaktigt (KA 158/43/01) upphävs till den del det gäller de handlingar och informationsmaterial som avses i det nu meddelade beslutet. Det kommunala beslutets övriga bestämmelser om handlingar som bildas inom ekonomiförvaltning, förvaltningsärenden och informationshantering fortsätter att gälla.</w:t>
      </w:r>
    </w:p>
    <w:p w14:paraId="382B067D" w14:textId="210E1577" w:rsidR="00FD07F9" w:rsidRPr="00881E94" w:rsidRDefault="00FD07F9" w:rsidP="00FE24B6">
      <w:pPr>
        <w:pStyle w:val="Luettelokappale"/>
        <w:numPr>
          <w:ilvl w:val="0"/>
          <w:numId w:val="5"/>
        </w:numPr>
        <w:spacing w:line="240" w:lineRule="auto"/>
        <w:rPr>
          <w:rFonts w:ascii="Segoe UI" w:hAnsi="Segoe UI" w:cs="Segoe UI"/>
        </w:rPr>
      </w:pPr>
      <w:r w:rsidRPr="00881E94">
        <w:rPr>
          <w:rFonts w:ascii="Segoe UI" w:hAnsi="Segoe UI" w:cs="Segoe UI"/>
        </w:rPr>
        <w:t>Beslutets tillämplighet har preciserats och förtydligats.</w:t>
      </w:r>
    </w:p>
    <w:p w14:paraId="3FC4EB52" w14:textId="26E1E9C9" w:rsidR="00FD07F9" w:rsidRPr="00881E94" w:rsidRDefault="00FD07F9" w:rsidP="009F2958">
      <w:pPr>
        <w:pStyle w:val="Luettelokappale"/>
        <w:numPr>
          <w:ilvl w:val="0"/>
          <w:numId w:val="5"/>
        </w:numPr>
        <w:spacing w:line="240" w:lineRule="auto"/>
      </w:pPr>
      <w:r w:rsidRPr="00881E94">
        <w:rPr>
          <w:rFonts w:ascii="Segoe UI" w:hAnsi="Segoe UI" w:cs="Segoe UI"/>
        </w:rPr>
        <w:t>Strukturen av bilaga 3 har samordnats med bilagorna 4–5.</w:t>
      </w:r>
    </w:p>
    <w:p w14:paraId="0885BBEC" w14:textId="77777777" w:rsidR="003E5DA4" w:rsidRPr="00881E94" w:rsidRDefault="003E5DA4" w:rsidP="0052261B">
      <w:pPr>
        <w:pStyle w:val="Otsikko2"/>
        <w:rPr>
          <w:rFonts w:ascii="Segoe UI" w:hAnsi="Segoe UI" w:cs="Segoe UI"/>
          <w:b/>
          <w:bCs/>
          <w:sz w:val="22"/>
          <w:szCs w:val="22"/>
          <w:lang w:val="sv-SE"/>
        </w:rPr>
      </w:pPr>
      <w:r w:rsidRPr="00881E94">
        <w:rPr>
          <w:rFonts w:ascii="Segoe UI" w:hAnsi="Segoe UI" w:cs="Segoe UI"/>
          <w:b/>
          <w:bCs/>
          <w:sz w:val="22"/>
          <w:szCs w:val="22"/>
          <w:lang w:val="sv-SE" w:bidi="sv-FI"/>
        </w:rPr>
        <w:t xml:space="preserve">Ekonomiförvaltningens, förvaltningsärendenas och informationshanteringens allmänna verksamhetsprocesser och uppgifter inom den offentliga </w:t>
      </w:r>
      <w:r w:rsidRPr="00881E94">
        <w:rPr>
          <w:rFonts w:ascii="Segoe UI" w:hAnsi="Segoe UI" w:cs="Segoe UI"/>
          <w:b/>
          <w:bCs/>
          <w:spacing w:val="-2"/>
          <w:sz w:val="22"/>
          <w:szCs w:val="22"/>
          <w:lang w:val="sv-SE" w:bidi="sv-FI"/>
        </w:rPr>
        <w:t>förvaltningen</w:t>
      </w:r>
    </w:p>
    <w:p w14:paraId="70B7ABB9" w14:textId="77777777" w:rsidR="00B133C3" w:rsidRPr="00881E94" w:rsidRDefault="00B133C3" w:rsidP="33B46E22">
      <w:pPr>
        <w:spacing w:before="100" w:beforeAutospacing="1" w:after="100" w:afterAutospacing="1" w:line="240" w:lineRule="auto"/>
        <w:rPr>
          <w:rFonts w:ascii="Segoe UI" w:eastAsia="Calibri" w:hAnsi="Segoe UI" w:cs="Segoe UI"/>
        </w:rPr>
      </w:pPr>
      <w:r w:rsidRPr="00881E94">
        <w:rPr>
          <w:rFonts w:ascii="Segoe UI" w:eastAsia="Calibri" w:hAnsi="Segoe UI" w:cs="Segoe UI"/>
        </w:rPr>
        <w:t>Beslutet meddelas till de aktörer som nämns i beslutet, med hänsyn till skillnaderna i deras verksamhetsprocesser. Andra än aktörer inom statsförvaltningen, kommunerna och välfärdsområdena kan följa beslutet i tillämpliga delar. Dessa aktörer har olika roller och verksamhetsprocesser och det bildas olika typer av handlingar och informationsmaterial.</w:t>
      </w:r>
    </w:p>
    <w:p w14:paraId="63BD307C" w14:textId="77777777" w:rsidR="00B133C3" w:rsidRPr="00881E94" w:rsidRDefault="00B133C3" w:rsidP="009C21A0">
      <w:pPr>
        <w:spacing w:line="240" w:lineRule="auto"/>
        <w:rPr>
          <w:rFonts w:ascii="Segoe UI" w:eastAsia="Times New Roman" w:hAnsi="Segoe UI" w:cs="Segoe UI"/>
          <w:lang w:eastAsia="fi-FI"/>
        </w:rPr>
      </w:pPr>
      <w:r w:rsidRPr="00881E94">
        <w:rPr>
          <w:rFonts w:ascii="Segoe UI" w:eastAsia="Times New Roman" w:hAnsi="Segoe UI" w:cs="Segoe UI"/>
          <w:b/>
          <w:bCs/>
          <w:lang w:eastAsia="fi-FI"/>
        </w:rPr>
        <w:lastRenderedPageBreak/>
        <w:t>Statsförvaltningen</w:t>
      </w:r>
      <w:r w:rsidRPr="00881E94">
        <w:rPr>
          <w:rFonts w:ascii="Segoe UI" w:eastAsia="Times New Roman" w:hAnsi="Segoe UI" w:cs="Segoe UI"/>
          <w:lang w:eastAsia="fi-FI"/>
        </w:rPr>
        <w:t xml:space="preserve"> består av statens centralförvaltning, regionförvaltning och lokalförvaltning. Statens centralförvaltning består av ministerierna samt de riksomfattande ämbetsverk och inrättningar som verkar inom deras förvaltningsområde. Det finns tolv ministerier. Regionförvaltningsmyndigheterna är vid tidpunkten för beslutet sex regionförvaltningsverk (RFV) och 15 närings-, trafik- och miljöcentraler (NTM-centraler). För närvarande pågår en reform av statens regionförvaltning. I samband med reformen slår man samman Tillstånds- och tillsynsverket för social- och hälsovården, regionförvaltningsverken samt de ändamålsenliga uppgifterna inom NTM-centralernas ansvarsområde för miljöfrågor. I det nya riksomfattande ämbetsverket ska tillstånds- och tillsynsuppgifterna på miljöområdet utgöra en sammanhängande uppgiftshelhet. NTM-centralernas återstående uppgifter koncentreras till livskraftscentraler i regionerna som har bättre resurser att sköta dem. Statliga lokala förvaltningsmyndigheter är polisinrättningarna samt arbets- och näringsbyråerna, vilka läggs ner vid ingången av 2025 när organiseringsansvaret för arbetskraftsservicen överförs från AN-byråerna till kommunerna.</w:t>
      </w:r>
    </w:p>
    <w:p w14:paraId="31FA21DE" w14:textId="4DD78C6D" w:rsidR="00CB2D57" w:rsidRPr="00881E94" w:rsidRDefault="00CB2D57" w:rsidP="00CB2D57">
      <w:pPr>
        <w:spacing w:line="240" w:lineRule="auto"/>
        <w:rPr>
          <w:rFonts w:ascii="Segoe UI" w:eastAsia="Calibri" w:hAnsi="Segoe UI" w:cs="Segoe UI"/>
        </w:rPr>
      </w:pPr>
      <w:r w:rsidRPr="00881E94">
        <w:rPr>
          <w:rFonts w:ascii="Segoe UI" w:eastAsia="Calibri" w:hAnsi="Segoe UI" w:cs="Segoe UI"/>
        </w:rPr>
        <w:t>Centrala aktörer i</w:t>
      </w:r>
      <w:r w:rsidR="00881E94">
        <w:rPr>
          <w:rFonts w:ascii="Segoe UI" w:eastAsia="Calibri" w:hAnsi="Segoe UI" w:cs="Segoe UI"/>
        </w:rPr>
        <w:t>nom</w:t>
      </w:r>
      <w:r w:rsidRPr="00881E94">
        <w:rPr>
          <w:rFonts w:ascii="Segoe UI" w:eastAsia="Calibri" w:hAnsi="Segoe UI" w:cs="Segoe UI"/>
        </w:rPr>
        <w:t xml:space="preserve"> statsförvaltningen är ministerierna och ämbetsverken inom förvaltningsområdena. För en del av dem (exempelvis ministerierna, Statskontoret, Statens revisionsverk, Skatteförvaltningen och Utsökningsverket) räknas också uppgifter inom ekonomiförvaltning och förvaltningsärenden till substansverksamhet. Det är viktigt att skilja dessa uppgifter från stöd- och underhållsverksamhet vid tillämpningen av det beslut som meddelas.</w:t>
      </w:r>
    </w:p>
    <w:p w14:paraId="63F2192A" w14:textId="77777777" w:rsidR="00CB2D57" w:rsidRPr="00881E94" w:rsidRDefault="00CB2D57" w:rsidP="00CB2D57">
      <w:pPr>
        <w:spacing w:line="240" w:lineRule="auto"/>
        <w:rPr>
          <w:rFonts w:ascii="Segoe UI" w:eastAsia="Calibri" w:hAnsi="Segoe UI" w:cs="Segoe UI"/>
        </w:rPr>
      </w:pPr>
      <w:r w:rsidRPr="00881E94">
        <w:rPr>
          <w:rFonts w:ascii="Segoe UI" w:eastAsia="Calibri" w:hAnsi="Segoe UI" w:cs="Segoe UI"/>
        </w:rPr>
        <w:t>Finansministeriet svarar för styrningen av statsförvaltningens ekonomi och utvecklingen av den. Ministerierna fokuserar på den strategiska styrningen och ämbetsverken handhar den operativa verksamheten. Statliga ämbetsverk som tidigare räknats till den statliga lokalförvaltningen har omstrukturerats de senaste åren så att de har fått riksomfattande behörighet.</w:t>
      </w:r>
    </w:p>
    <w:p w14:paraId="59BC4017" w14:textId="77777777" w:rsidR="00CB2D57" w:rsidRPr="00881E94" w:rsidRDefault="00CB2D57" w:rsidP="00CB2D57">
      <w:pPr>
        <w:spacing w:line="240" w:lineRule="auto"/>
        <w:rPr>
          <w:rFonts w:ascii="Segoe UI" w:eastAsia="Calibri" w:hAnsi="Segoe UI" w:cs="Segoe UI"/>
        </w:rPr>
      </w:pPr>
      <w:r w:rsidRPr="00881E94">
        <w:rPr>
          <w:rFonts w:ascii="Segoe UI" w:eastAsia="Calibri" w:hAnsi="Segoe UI" w:cs="Segoe UI"/>
        </w:rPr>
        <w:t>På ministerienivå ansvarar statsrådets kansli för den övergripande strategiska styrningen.</w:t>
      </w:r>
    </w:p>
    <w:p w14:paraId="25F39869" w14:textId="77777777" w:rsidR="00CB2D57" w:rsidRPr="00881E94" w:rsidRDefault="00CB2D57" w:rsidP="00CB2D57">
      <w:pPr>
        <w:spacing w:line="240" w:lineRule="auto"/>
        <w:rPr>
          <w:rFonts w:ascii="Segoe UI" w:eastAsia="Calibri" w:hAnsi="Segoe UI" w:cs="Segoe UI"/>
        </w:rPr>
      </w:pPr>
      <w:r w:rsidRPr="00881E94">
        <w:rPr>
          <w:rFonts w:ascii="Segoe UI" w:eastAsia="Calibri" w:hAnsi="Segoe UI" w:cs="Segoe UI"/>
          <w:b/>
          <w:bCs/>
        </w:rPr>
        <w:t>Kommunernas</w:t>
      </w:r>
      <w:r w:rsidRPr="00881E94">
        <w:rPr>
          <w:rFonts w:ascii="Segoe UI" w:eastAsia="Calibri" w:hAnsi="Segoe UI" w:cs="Segoe UI"/>
        </w:rPr>
        <w:t xml:space="preserve"> uppgifter fastställs i kommunallagen (410/2015). Finansministeriet följer allmänt kommunernas verksamhet och ekonomi och ser till att kommunernas självstyrelse beaktas vid beredningen av lagstiftning som gäller dem.</w:t>
      </w:r>
    </w:p>
    <w:p w14:paraId="0D2AB6C2" w14:textId="77777777" w:rsidR="00CB2D57" w:rsidRPr="00881E94" w:rsidRDefault="00CB2D57" w:rsidP="00CB2D57">
      <w:pPr>
        <w:spacing w:line="240" w:lineRule="auto"/>
        <w:rPr>
          <w:rFonts w:ascii="Segoe UI" w:eastAsia="Calibri" w:hAnsi="Segoe UI" w:cs="Segoe UI"/>
        </w:rPr>
      </w:pPr>
      <w:r w:rsidRPr="00881E94">
        <w:rPr>
          <w:rFonts w:ascii="Segoe UI" w:eastAsia="Calibri" w:hAnsi="Segoe UI" w:cs="Segoe UI"/>
        </w:rPr>
        <w:t>Regionförvaltningsverket kan utifrån klagomål undersöka om kommunen har handlat i enlighet med gällande lagar. Statens och kommunernas samrådsförfarande omfattar behandling av frågor som gäller kommunernas verksamhet, ekonomi och förvaltning i delegationen för kommunal ekonomi och kommunalförvaltning, som finns i anslutning till finansministeriet.</w:t>
      </w:r>
    </w:p>
    <w:p w14:paraId="213B02AB" w14:textId="77777777" w:rsidR="00CB2D57" w:rsidRPr="00881E94" w:rsidRDefault="00CB2D57" w:rsidP="00CB2D57">
      <w:pPr>
        <w:spacing w:line="240" w:lineRule="auto"/>
        <w:rPr>
          <w:rFonts w:ascii="Segoe UI" w:eastAsia="Calibri" w:hAnsi="Segoe UI" w:cs="Segoe UI"/>
        </w:rPr>
      </w:pPr>
      <w:r w:rsidRPr="00881E94">
        <w:rPr>
          <w:rFonts w:ascii="Segoe UI" w:eastAsia="Calibri" w:hAnsi="Segoe UI" w:cs="Segoe UI"/>
        </w:rPr>
        <w:t>Kommunens organ räknas upp i kommunallagen. Kommunala organ är fullmäktige, kommunstyrelsen och dess sektioner, nämnderna och deras sektioner, direktionerna och deras sektioner samt utskott. Dessa organ har sina egna uppgifter och de utövar den beslutanderätt som fastställts i kommunallagen.</w:t>
      </w:r>
    </w:p>
    <w:p w14:paraId="23954E80" w14:textId="77777777" w:rsidR="00CB2D57" w:rsidRPr="00881E94" w:rsidRDefault="00CB2D57" w:rsidP="00CB2D57">
      <w:pPr>
        <w:spacing w:line="240" w:lineRule="auto"/>
        <w:rPr>
          <w:rFonts w:ascii="Segoe UI" w:eastAsia="Times New Roman" w:hAnsi="Segoe UI" w:cs="Segoe UI"/>
          <w:lang w:eastAsia="fi-FI"/>
        </w:rPr>
      </w:pPr>
      <w:r w:rsidRPr="00881E94">
        <w:rPr>
          <w:rFonts w:ascii="Segoe UI" w:eastAsia="Times New Roman" w:hAnsi="Segoe UI" w:cs="Segoe UI"/>
          <w:b/>
          <w:bCs/>
          <w:lang w:eastAsia="fi-FI"/>
        </w:rPr>
        <w:lastRenderedPageBreak/>
        <w:t xml:space="preserve">Välfärdsområdena </w:t>
      </w:r>
      <w:r w:rsidRPr="00881E94">
        <w:rPr>
          <w:rFonts w:ascii="Segoe UI" w:eastAsia="Times New Roman" w:hAnsi="Segoe UI" w:cs="Segoe UI"/>
          <w:lang w:eastAsia="fi-FI"/>
        </w:rPr>
        <w:t>är självstyrande områden som från och med ingången av 2023 ansvarar för ordnandet av såväl social- och hälsovårdstjänster som räddningsväsendets uppgifter, vilka regleras genom speciallagstiftning (lag om välfärdsområden 611/2021). Tidigare hade kommunerna, samkommunerna och de regionala räddningsverken ansvaret för dessa uppgifter.</w:t>
      </w:r>
    </w:p>
    <w:p w14:paraId="31F13D99" w14:textId="77777777" w:rsidR="00CB2D57" w:rsidRPr="00881E94" w:rsidRDefault="00CB2D57" w:rsidP="00CB2D57">
      <w:pPr>
        <w:spacing w:line="240" w:lineRule="auto"/>
        <w:rPr>
          <w:rFonts w:ascii="Segoe UI" w:eastAsia="Times New Roman" w:hAnsi="Segoe UI" w:cs="Segoe UI"/>
          <w:lang w:eastAsia="fi-FI"/>
        </w:rPr>
      </w:pPr>
      <w:r w:rsidRPr="00881E94">
        <w:rPr>
          <w:rFonts w:ascii="Segoe UI" w:eastAsia="Times New Roman" w:hAnsi="Segoe UI" w:cs="Segoe UI"/>
          <w:lang w:eastAsia="fi-FI"/>
        </w:rPr>
        <w:t>Det finns sammanlagt 21 välfärdsområden. Helsingfors stad ansvarar för ordnandet av social- och hälsovården och räddningsväsendet inom sitt område, och i Nyland ansvarar HUS-sammanslutningen för ordnandet av den specialiserade sjukvården.</w:t>
      </w:r>
    </w:p>
    <w:p w14:paraId="0ED4D9CC" w14:textId="77777777" w:rsidR="00CB2D57" w:rsidRPr="00881E94" w:rsidRDefault="00CB2D57" w:rsidP="00CB2D57">
      <w:pPr>
        <w:spacing w:line="240" w:lineRule="auto"/>
        <w:rPr>
          <w:rFonts w:ascii="Segoe UI" w:eastAsia="Times New Roman" w:hAnsi="Segoe UI" w:cs="Segoe UI"/>
          <w:lang w:eastAsia="fi-FI"/>
        </w:rPr>
      </w:pPr>
      <w:r w:rsidRPr="00881E94">
        <w:rPr>
          <w:rFonts w:ascii="Segoe UI" w:eastAsia="Times New Roman" w:hAnsi="Segoe UI" w:cs="Segoe UI"/>
          <w:lang w:eastAsia="fi-FI"/>
        </w:rPr>
        <w:t>Välfärdsområdena kan också komma överens om att sköta sina uppgifter tillsammans. Samarbetet kan skötas på olika sätt. Välfärdsområdena kan inrätta ett gemensamt organ eller en gemensam tjänst. De kan också ingå avtal om skötsel av en myndighetsuppgift eller bilda en välfärdssammanslutning. Organiseringsansvaret kan emellertid inte överföras på en välfärdssammanslutning. Den kan endast sköta uppgifter som hänför sig till produktion av stödtjänster.</w:t>
      </w:r>
    </w:p>
    <w:p w14:paraId="5127B079" w14:textId="77777777" w:rsidR="00CB2D57" w:rsidRPr="00881E94" w:rsidRDefault="00CB2D57" w:rsidP="00CB2D57">
      <w:pPr>
        <w:spacing w:line="240" w:lineRule="auto"/>
        <w:rPr>
          <w:rFonts w:ascii="Segoe UI" w:eastAsia="Times New Roman" w:hAnsi="Segoe UI" w:cs="Segoe UI"/>
          <w:lang w:eastAsia="fi-FI"/>
        </w:rPr>
      </w:pPr>
      <w:r w:rsidRPr="00881E94">
        <w:rPr>
          <w:rFonts w:ascii="Segoe UI" w:eastAsia="Times New Roman" w:hAnsi="Segoe UI" w:cs="Segoe UI"/>
          <w:lang w:eastAsia="fi-FI"/>
        </w:rPr>
        <w:t>Välfärdsområdenas finansiering grundar sig i huvudsak på finansiering från staten. Välfärdsområdena har ingen beskattningsrätt. Finansministeriet följer allmänt välfärdsområdenas verksamhet och ekonomi.</w:t>
      </w:r>
    </w:p>
    <w:p w14:paraId="10DCE7C5" w14:textId="77777777" w:rsidR="00CB2D57" w:rsidRPr="00881E94" w:rsidRDefault="00CB2D57" w:rsidP="00CB2D57">
      <w:pPr>
        <w:pStyle w:val="Leipteksti"/>
        <w:ind w:left="0"/>
        <w:rPr>
          <w:rFonts w:ascii="Segoe UI" w:hAnsi="Segoe UI" w:cs="Segoe UI"/>
        </w:rPr>
      </w:pPr>
      <w:r w:rsidRPr="00881E94">
        <w:rPr>
          <w:rFonts w:ascii="Segoe UI" w:hAnsi="Segoe UI" w:cs="Segoe UI"/>
        </w:rPr>
        <w:t>Det finns en del skillnader i verksamhetsprocesserna samt i handlingarna och informationsmaterialet mellan kommunerna, välfärdsområdena, statsförvaltningen, offentligrättsliga organ och aktörer som sköter en offentlig uppgift. I informationshanteringsnämndens bilaga om förvaringstider har inte till alla delar definierats när det är fråga om kommunens, välfärdsområdets eller statsförvaltningens handlingar. I bilagorna om förvaringstider saknas en precisering av dokumenttyperna och oftast görs ingen åtskillnad mellan inkomna och upprättade handlingar. En handling kan ha olika innebörder inom en organisation, beroende på om den inkommit till eller upprättats hos myndigheten. Riksarkivet har för vissa handlingar och informationsmaterial preciserat om det är fråga om inkomna eller upprättade handlingar.</w:t>
      </w:r>
    </w:p>
    <w:p w14:paraId="7CDD01A0" w14:textId="77777777" w:rsidR="00865436" w:rsidRPr="00881E94" w:rsidRDefault="00865436" w:rsidP="0052261B">
      <w:pPr>
        <w:pStyle w:val="Otsikko2"/>
        <w:rPr>
          <w:rFonts w:ascii="Segoe UI" w:hAnsi="Segoe UI" w:cs="Segoe UI"/>
          <w:b/>
          <w:bCs/>
          <w:sz w:val="22"/>
          <w:szCs w:val="22"/>
          <w:lang w:val="sv-SE"/>
        </w:rPr>
      </w:pPr>
      <w:r w:rsidRPr="00881E94">
        <w:rPr>
          <w:rFonts w:ascii="Segoe UI" w:hAnsi="Segoe UI" w:cs="Segoe UI"/>
          <w:b/>
          <w:bCs/>
          <w:sz w:val="22"/>
          <w:szCs w:val="22"/>
          <w:lang w:val="sv-SE"/>
        </w:rPr>
        <w:t>Bevarandeanalys av ekonomiförvaltningens informationsmaterial och handlingar</w:t>
      </w:r>
    </w:p>
    <w:p w14:paraId="45944C50" w14:textId="0B1C6FB0" w:rsidR="00865436" w:rsidRPr="00881E94" w:rsidRDefault="00881E94" w:rsidP="00865436">
      <w:pPr>
        <w:spacing w:line="240" w:lineRule="auto"/>
        <w:rPr>
          <w:rFonts w:ascii="Segoe UI" w:eastAsiaTheme="majorEastAsia" w:hAnsi="Segoe UI" w:cs="Segoe UI"/>
          <w:i/>
          <w:iCs/>
        </w:rPr>
      </w:pPr>
      <w:r>
        <w:rPr>
          <w:rFonts w:ascii="Segoe UI" w:eastAsiaTheme="majorEastAsia" w:hAnsi="Segoe UI" w:cs="Segoe UI"/>
          <w:i/>
          <w:iCs/>
        </w:rPr>
        <w:br/>
      </w:r>
      <w:r w:rsidR="00865436" w:rsidRPr="00881E94">
        <w:rPr>
          <w:rFonts w:ascii="Segoe UI" w:eastAsiaTheme="majorEastAsia" w:hAnsi="Segoe UI" w:cs="Segoe UI"/>
          <w:i/>
          <w:iCs/>
        </w:rPr>
        <w:t>Om handlingar och informationsmaterial som bildats inom ekonomiförvaltningen</w:t>
      </w:r>
    </w:p>
    <w:p w14:paraId="65407632" w14:textId="77777777" w:rsidR="00865436" w:rsidRPr="00881E94" w:rsidRDefault="00865436" w:rsidP="00865436">
      <w:pPr>
        <w:spacing w:line="240" w:lineRule="auto"/>
        <w:rPr>
          <w:rFonts w:ascii="Segoe UI" w:eastAsiaTheme="majorEastAsia" w:hAnsi="Segoe UI" w:cs="Segoe UI"/>
        </w:rPr>
      </w:pPr>
      <w:r w:rsidRPr="00881E94">
        <w:rPr>
          <w:rFonts w:ascii="Segoe UI" w:eastAsiaTheme="majorEastAsia" w:hAnsi="Segoe UI" w:cs="Segoe UI"/>
        </w:rPr>
        <w:t>Riksarkivet och dess föregångare arkivverket har i ett stort antal allmänna föreskrifter och gallringsbeslut samt i organisations- eller informationssystemspecifika gallringsbeslut bestämt om varaktig förvaring av handlingar och informationsmaterial som bildas inom ekonomiförvaltningens uppgifter. Omfattande bestämmelser om varaktig förvaring av olika organisationers handlingar och informationsmaterial finns i statsförvaltningens allmänna beslut (föreskrift och anvisning 3.8.2010 Gallring och utgallring av statsförvaltningens handlingar,</w:t>
      </w:r>
      <w:r w:rsidRPr="00881E94">
        <w:rPr>
          <w:rFonts w:ascii="Segoe UI" w:eastAsiaTheme="majorEastAsia" w:hAnsi="Segoe UI" w:cs="Segoe UI"/>
          <w:b/>
          <w:bCs/>
        </w:rPr>
        <w:t xml:space="preserve"> </w:t>
      </w:r>
      <w:r w:rsidRPr="00881E94">
        <w:rPr>
          <w:rFonts w:ascii="Segoe UI" w:eastAsiaTheme="majorEastAsia" w:hAnsi="Segoe UI" w:cs="Segoe UI"/>
        </w:rPr>
        <w:t>AL/19273/07.01.01.00/2008) och i beslutet av 3.9.2001 Kommunala stöd- och underhållsfunktioners handlingar (KA 158/43/01) som gäller kommuners och samkommuners handlingar och informationsmaterial.</w:t>
      </w:r>
    </w:p>
    <w:p w14:paraId="750353E6" w14:textId="77777777" w:rsidR="00865436" w:rsidRPr="00881E94" w:rsidRDefault="00865436" w:rsidP="00865436">
      <w:pPr>
        <w:spacing w:line="240" w:lineRule="auto"/>
        <w:rPr>
          <w:rFonts w:ascii="Segoe UI" w:eastAsiaTheme="majorEastAsia" w:hAnsi="Segoe UI" w:cs="Segoe UI"/>
        </w:rPr>
      </w:pPr>
      <w:r w:rsidRPr="00881E94">
        <w:rPr>
          <w:rFonts w:ascii="Segoe UI" w:eastAsiaTheme="majorEastAsia" w:hAnsi="Segoe UI" w:cs="Segoe UI"/>
        </w:rPr>
        <w:lastRenderedPageBreak/>
        <w:t>Handlingar och informationsmaterial som bildas inom ekonomiförvaltningen har varierande värde för forskningsändamål. Handlingar som hänför sig till planeringen och genomförandet av den offentliga förvaltningens ekonomi har ett värde för forskningen. Å andra sidan har handlingar och informationsmaterial som bildas vid rutinmässiga ekonomiförvaltningsuppgifter ringa värde för forskningen. I kommunerna och välfärdsområdena är det ofta fråga om stöd- och underhållsverksamhet. Inom statsförvaltningen hör dessa uppgifter också till substansverksamheten hos flera aktörer (t.ex. Skatteförvaltningen, Utsökningsverket, Statskontoret) och då omfattas handlingarna och informationsmaterialet av gallringsbeslutet för respektive organisation.</w:t>
      </w:r>
    </w:p>
    <w:p w14:paraId="1BB68270" w14:textId="77777777" w:rsidR="00865436" w:rsidRPr="00881E94" w:rsidRDefault="00865436" w:rsidP="00865436">
      <w:pPr>
        <w:spacing w:line="240" w:lineRule="auto"/>
        <w:rPr>
          <w:rFonts w:ascii="Segoe UI" w:eastAsiaTheme="majorEastAsia" w:hAnsi="Segoe UI" w:cs="Segoe UI"/>
        </w:rPr>
      </w:pPr>
      <w:r w:rsidRPr="00881E94">
        <w:rPr>
          <w:rFonts w:ascii="Segoe UI" w:eastAsiaTheme="majorEastAsia" w:hAnsi="Segoe UI" w:cs="Segoe UI"/>
        </w:rPr>
        <w:t>Förslag till varaktig förvaring av handlingar och informationsmaterial anges i kolumn E i bilaga 3 (Varaktig förvaring av informationsmaterial som bildas inom ekonomiförvaltning) till detta beslut.</w:t>
      </w:r>
    </w:p>
    <w:p w14:paraId="43B6BB1C" w14:textId="77777777" w:rsidR="00865436" w:rsidRPr="00881E94" w:rsidRDefault="00865436" w:rsidP="00865436">
      <w:pPr>
        <w:spacing w:line="240" w:lineRule="auto"/>
        <w:rPr>
          <w:rFonts w:ascii="Segoe UI" w:eastAsiaTheme="majorEastAsia" w:hAnsi="Segoe UI" w:cs="Segoe UI"/>
          <w:i/>
          <w:iCs/>
        </w:rPr>
      </w:pPr>
      <w:r w:rsidRPr="00881E94">
        <w:rPr>
          <w:rFonts w:ascii="Segoe UI" w:eastAsiaTheme="majorEastAsia" w:hAnsi="Segoe UI" w:cs="Segoe UI"/>
          <w:i/>
          <w:iCs/>
        </w:rPr>
        <w:t>Bevarandeanalys av ekonomiförvaltningens handlingar och informationsmaterial</w:t>
      </w:r>
    </w:p>
    <w:p w14:paraId="5434F265" w14:textId="77777777" w:rsidR="00865436" w:rsidRPr="00881E94" w:rsidRDefault="00865436" w:rsidP="00865436">
      <w:pPr>
        <w:spacing w:line="240" w:lineRule="auto"/>
        <w:rPr>
          <w:rFonts w:ascii="Segoe UI" w:eastAsiaTheme="majorEastAsia" w:hAnsi="Segoe UI" w:cs="Segoe UI"/>
        </w:rPr>
      </w:pPr>
      <w:r w:rsidRPr="00881E94">
        <w:rPr>
          <w:rFonts w:ascii="Segoe UI" w:eastAsiaTheme="majorEastAsia" w:hAnsi="Segoe UI" w:cs="Segoe UI"/>
        </w:rPr>
        <w:t>Ekonomiförvaltningens uppgifter som omfattas av detta beslut är hos många aktörer stöd- och underhållsverksamhet som stödjer substansverksamheten. Stöd- och underhållsverksamhet har ett lägre arkivvärde än substansverksamheten. Av handlingarna och informationsmaterialet som bildas inom stöd- och underhållsverksamhet arkiveras endast de som har störst betydelse för forskningsändamål (kriteriegrupp 1 i Riksarkivets bevarande- och gallringspolicy).</w:t>
      </w:r>
    </w:p>
    <w:p w14:paraId="6B817357" w14:textId="056EDBE9" w:rsidR="00865436" w:rsidRPr="00881E94" w:rsidRDefault="00865436" w:rsidP="00865436">
      <w:pPr>
        <w:spacing w:line="240" w:lineRule="auto"/>
        <w:rPr>
          <w:rFonts w:ascii="Segoe UI" w:eastAsiaTheme="majorEastAsia" w:hAnsi="Segoe UI" w:cs="Segoe UI"/>
        </w:rPr>
      </w:pPr>
      <w:r w:rsidRPr="00881E94">
        <w:rPr>
          <w:rFonts w:ascii="Segoe UI" w:eastAsiaTheme="majorEastAsia" w:hAnsi="Segoe UI" w:cs="Segoe UI"/>
        </w:rPr>
        <w:t xml:space="preserve">Det för forskningen mest betydelsefulla </w:t>
      </w:r>
      <w:r w:rsidR="00DF1900">
        <w:rPr>
          <w:rFonts w:ascii="Segoe UI" w:eastAsiaTheme="majorEastAsia" w:hAnsi="Segoe UI" w:cs="Segoe UI"/>
        </w:rPr>
        <w:t>informations</w:t>
      </w:r>
      <w:r w:rsidRPr="00881E94">
        <w:rPr>
          <w:rFonts w:ascii="Segoe UI" w:eastAsiaTheme="majorEastAsia" w:hAnsi="Segoe UI" w:cs="Segoe UI"/>
        </w:rPr>
        <w:t>innehållet i ekonomiförvaltningens handlingar finns huvudsakligen i handlingar och informationsmaterial som redogör för planeringen och genomförandet av ekonomin. Av betydelse är exempelvis beskrivningar av organisationens verksamhet som eventuellt finns i ekonomiförvaltningens handlingar (kriteriegrupp 4).</w:t>
      </w:r>
    </w:p>
    <w:p w14:paraId="430053A5" w14:textId="77777777" w:rsidR="00865436" w:rsidRPr="00881E94" w:rsidRDefault="00865436" w:rsidP="00865436">
      <w:pPr>
        <w:spacing w:line="240" w:lineRule="auto"/>
        <w:rPr>
          <w:rFonts w:ascii="Segoe UI" w:hAnsi="Segoe UI" w:cs="Segoe UI"/>
        </w:rPr>
      </w:pPr>
      <w:r w:rsidRPr="00881E94">
        <w:rPr>
          <w:rFonts w:ascii="Segoe UI" w:hAnsi="Segoe UI" w:cs="Segoe UI"/>
        </w:rPr>
        <w:t>Ekonomiförvaltningens handlingar är huvudsakligen ursprungligen upprättade i digitalt format och största delen av dem föreslås för tidsbunden förvaring. Därför saknar kostnaderna för arkiveringen någon större betydelse vid bevarandeanalysen (kriteriegrupperna 6 och 7).</w:t>
      </w:r>
    </w:p>
    <w:p w14:paraId="7E95AF3D" w14:textId="77777777" w:rsidR="00865436" w:rsidRPr="00881E94" w:rsidRDefault="00865436" w:rsidP="00865436">
      <w:pPr>
        <w:spacing w:line="240" w:lineRule="auto"/>
        <w:rPr>
          <w:rFonts w:ascii="Segoe UI" w:hAnsi="Segoe UI" w:cs="Segoe UI"/>
        </w:rPr>
      </w:pPr>
      <w:r w:rsidRPr="00881E94">
        <w:rPr>
          <w:rFonts w:ascii="Segoe UI" w:hAnsi="Segoe UI" w:cs="Segoe UI"/>
        </w:rPr>
        <w:t>Handlingarna och informationsmaterialet som avses i bilagan till rekommendationen om förvaringstid avgränsas på följande grunder:</w:t>
      </w:r>
    </w:p>
    <w:p w14:paraId="1FF5E248" w14:textId="77777777" w:rsidR="00865436" w:rsidRPr="00881E94" w:rsidRDefault="00865436" w:rsidP="00865436">
      <w:pPr>
        <w:spacing w:line="240" w:lineRule="auto"/>
        <w:rPr>
          <w:rFonts w:ascii="Segoe UI" w:hAnsi="Segoe UI" w:cs="Segoe UI"/>
        </w:rPr>
      </w:pPr>
      <w:r w:rsidRPr="00881E94">
        <w:rPr>
          <w:rFonts w:ascii="Segoe UI" w:hAnsi="Segoe UI" w:cs="Segoe UI"/>
        </w:rPr>
        <w:t>Planering och uppföljning av verksamheten och ekonomin samt beredning av budgeten</w:t>
      </w:r>
    </w:p>
    <w:p w14:paraId="7DB1B117" w14:textId="77777777" w:rsidR="00865436" w:rsidRPr="00881E94" w:rsidRDefault="00865436" w:rsidP="00865436">
      <w:pPr>
        <w:spacing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I </w:t>
      </w:r>
      <w:r w:rsidRPr="00DF1900">
        <w:rPr>
          <w:rFonts w:ascii="Segoe UI" w:eastAsiaTheme="minorEastAsia" w:hAnsi="Segoe UI" w:cs="Segoe UI"/>
          <w:b/>
          <w:lang w:bidi="sv-FI"/>
        </w:rPr>
        <w:t>uppgiftsklassen</w:t>
      </w:r>
      <w:r w:rsidRPr="00881E94">
        <w:rPr>
          <w:rFonts w:ascii="Segoe UI" w:eastAsiaTheme="minorEastAsia" w:hAnsi="Segoe UI" w:cs="Segoe UI"/>
          <w:bCs/>
          <w:lang w:bidi="sv-FI"/>
        </w:rPr>
        <w:t xml:space="preserve"> </w:t>
      </w:r>
      <w:r w:rsidRPr="00881E94">
        <w:rPr>
          <w:rFonts w:ascii="Segoe UI" w:eastAsiaTheme="minorEastAsia" w:hAnsi="Segoe UI" w:cs="Segoe UI"/>
          <w:b/>
          <w:lang w:bidi="sv-FI"/>
        </w:rPr>
        <w:t>Planering och uppföljning av verksamheten och ekonomin samt beredning av budgeten</w:t>
      </w:r>
      <w:r w:rsidRPr="00881E94">
        <w:rPr>
          <w:rFonts w:ascii="Segoe UI" w:eastAsiaTheme="minorEastAsia" w:hAnsi="Segoe UI" w:cs="Segoe UI"/>
          <w:bCs/>
          <w:lang w:bidi="sv-FI"/>
        </w:rPr>
        <w:t xml:space="preserve"> har handlingar och informationsmaterial som beskriver planeringen och genomförandet av verksamheten arkivvärde. Verksamhetsprocesserna och de handlingar och det informationsmaterial som bildas varierar beroende på organisation, och det finns skillnader i synnerhet mellan kommunernas, välfärdsområdenas och statsförvaltningens processer. Olika aktörers dokumenttyper har inte specificerats i rekommendationen om förvaringstider. Huruvida det är </w:t>
      </w:r>
      <w:r w:rsidRPr="00881E94">
        <w:rPr>
          <w:rFonts w:ascii="Segoe UI" w:eastAsiaTheme="minorEastAsia" w:hAnsi="Segoe UI" w:cs="Segoe UI"/>
          <w:bCs/>
          <w:lang w:bidi="sv-FI"/>
        </w:rPr>
        <w:lastRenderedPageBreak/>
        <w:t>fråga om en inkommen eller upprättad handling kan också i vissa fall vara betydelsefull information för bevarandeanalysen. Den informationen saknas delvis i informationshanteringsnämndens rekommendation om förvaringstider.</w:t>
      </w:r>
    </w:p>
    <w:p w14:paraId="24E3BD29" w14:textId="77777777" w:rsidR="00865436" w:rsidRPr="00881E94" w:rsidRDefault="00865436" w:rsidP="00865436">
      <w:pPr>
        <w:spacing w:line="240" w:lineRule="auto"/>
        <w:ind w:left="709"/>
        <w:rPr>
          <w:rFonts w:ascii="Segoe UI" w:eastAsiaTheme="minorEastAsia" w:hAnsi="Segoe UI" w:cs="Segoe UI"/>
          <w:bCs/>
        </w:rPr>
      </w:pPr>
      <w:r w:rsidRPr="00DF1900">
        <w:rPr>
          <w:rFonts w:ascii="Segoe UI" w:eastAsiaTheme="minorEastAsia" w:hAnsi="Segoe UI" w:cs="Segoe UI"/>
          <w:b/>
          <w:lang w:bidi="sv-FI"/>
        </w:rPr>
        <w:t xml:space="preserve">Uppgiftsklassen </w:t>
      </w:r>
      <w:r w:rsidRPr="00881E94">
        <w:rPr>
          <w:rFonts w:ascii="Segoe UI" w:eastAsiaTheme="minorEastAsia" w:hAnsi="Segoe UI" w:cs="Segoe UI"/>
          <w:b/>
          <w:lang w:bidi="sv-FI"/>
        </w:rPr>
        <w:t>Verksamhetsberättelse och bokslut</w:t>
      </w:r>
      <w:r w:rsidRPr="00881E94">
        <w:rPr>
          <w:rFonts w:ascii="Segoe UI" w:eastAsiaTheme="minorEastAsia" w:hAnsi="Segoe UI" w:cs="Segoe UI"/>
          <w:bCs/>
          <w:lang w:bidi="sv-FI"/>
        </w:rPr>
        <w:t xml:space="preserve"> innehåller underklasserna Utarbetande av balansbok, balansbokens innehåll samt Bekräftande av bokslutet. Av ekonomiförvaltningens handlingar och informationsmaterial är dessa handlingar de mest betydelsefulla för forskningsändamål, eftersom informationen i dem ger en bred bild av organisationen och dess verksamhet. Vi föreslår att samtliga handlingar i uppgiftsklassen ska förvaras varaktigt, med undantag för anvisningar och rekommendationsmodeller som gäller utarbetandet av bokslut, balansspecifikationer, meddelanden om revision samt meddelanden om underskott i kassan. Inom statsförvaltningen ska varaktig förvaring omfatta statens bokföringsenheter och affärsverk. Vi föreslår att de handlingar och det informationsmaterial i denna uppgiftsklass som bildas inom statliga bokföringsenheters ämbetsverk och inrättningar (resultatstyrda ämbetsverk) ska omfattas av tidsbunden förvaring.</w:t>
      </w:r>
    </w:p>
    <w:p w14:paraId="13641C7F" w14:textId="77777777" w:rsidR="00865436" w:rsidRPr="00881E94" w:rsidRDefault="00865436" w:rsidP="00865436">
      <w:pPr>
        <w:spacing w:line="240" w:lineRule="auto"/>
        <w:rPr>
          <w:rFonts w:ascii="Segoe UI" w:eastAsiaTheme="minorEastAsia" w:hAnsi="Segoe UI" w:cs="Segoe UI"/>
        </w:rPr>
      </w:pPr>
      <w:r w:rsidRPr="00881E94">
        <w:rPr>
          <w:rFonts w:ascii="Segoe UI" w:eastAsiaTheme="minorEastAsia" w:hAnsi="Segoe UI" w:cs="Segoe UI"/>
          <w:lang w:bidi="sv-FI"/>
        </w:rPr>
        <w:t>Beskattning</w:t>
      </w:r>
    </w:p>
    <w:p w14:paraId="02A5EBE3" w14:textId="77777777" w:rsidR="00865436" w:rsidRPr="00881E94" w:rsidRDefault="00865436" w:rsidP="00865436">
      <w:pPr>
        <w:spacing w:line="240" w:lineRule="auto"/>
        <w:ind w:left="709"/>
        <w:rPr>
          <w:rFonts w:ascii="Segoe UI" w:eastAsiaTheme="minorEastAsia" w:hAnsi="Segoe UI" w:cs="Segoe UI"/>
        </w:rPr>
      </w:pPr>
      <w:r w:rsidRPr="00881E94">
        <w:rPr>
          <w:rFonts w:ascii="Segoe UI" w:eastAsiaTheme="minorEastAsia" w:hAnsi="Segoe UI" w:cs="Segoe UI"/>
          <w:bCs/>
          <w:lang w:bidi="sv-FI"/>
        </w:rPr>
        <w:t>Vi</w:t>
      </w:r>
      <w:r w:rsidRPr="00881E94">
        <w:rPr>
          <w:rFonts w:ascii="Segoe UI" w:eastAsiaTheme="minorEastAsia" w:hAnsi="Segoe UI" w:cs="Segoe UI"/>
          <w:lang w:bidi="sv-FI"/>
        </w:rPr>
        <w:t xml:space="preserve"> föreslår att av informationsmaterialet i </w:t>
      </w:r>
      <w:r w:rsidRPr="00881E94">
        <w:rPr>
          <w:rFonts w:ascii="Segoe UI" w:eastAsiaTheme="minorEastAsia" w:hAnsi="Segoe UI" w:cs="Segoe UI"/>
          <w:b/>
          <w:bCs/>
          <w:lang w:bidi="sv-FI"/>
        </w:rPr>
        <w:t xml:space="preserve">uppgiftsklassen </w:t>
      </w:r>
      <w:r w:rsidRPr="00881E94">
        <w:rPr>
          <w:rFonts w:ascii="Segoe UI" w:eastAsiaTheme="minorEastAsia" w:hAnsi="Segoe UI" w:cs="Segoe UI"/>
          <w:b/>
          <w:lang w:bidi="sv-FI"/>
        </w:rPr>
        <w:t xml:space="preserve">Skatteinkomster </w:t>
      </w:r>
      <w:r w:rsidRPr="00881E94">
        <w:rPr>
          <w:rFonts w:ascii="Segoe UI" w:eastAsiaTheme="minorEastAsia" w:hAnsi="Segoe UI" w:cs="Segoe UI"/>
          <w:lang w:bidi="sv-FI"/>
        </w:rPr>
        <w:t>ska kommunens beslut om inkomstskattesats, fastighetsskattesats samt grunderna för andra skatter förvaras varaktigt. Vi föreslår att det övriga informationsmaterialet omfattas av tidsbunden förvaring. Beskattning hör också till Skatteförvaltningens substansverksamhet. Om varaktig förvaring av handlingar och informationsmaterial från Skatteförvaltningens substansverksamhet utfärdas separata bestämmelser.</w:t>
      </w:r>
    </w:p>
    <w:p w14:paraId="32571C56" w14:textId="77777777" w:rsidR="00865436" w:rsidRPr="00881E94" w:rsidRDefault="00865436" w:rsidP="00865436">
      <w:pPr>
        <w:spacing w:line="240" w:lineRule="auto"/>
        <w:rPr>
          <w:rFonts w:ascii="Segoe UI" w:eastAsiaTheme="minorEastAsia" w:hAnsi="Segoe UI" w:cs="Segoe UI"/>
        </w:rPr>
      </w:pPr>
      <w:r w:rsidRPr="00881E94">
        <w:rPr>
          <w:rFonts w:ascii="Segoe UI" w:eastAsiaTheme="minorEastAsia" w:hAnsi="Segoe UI" w:cs="Segoe UI"/>
          <w:lang w:bidi="sv-FI"/>
        </w:rPr>
        <w:t>Finansiering och förvaltning av likvida medel</w:t>
      </w:r>
    </w:p>
    <w:p w14:paraId="52E6E3EA" w14:textId="77777777" w:rsidR="00865436" w:rsidRPr="00881E94" w:rsidRDefault="00865436" w:rsidP="00865436">
      <w:pPr>
        <w:spacing w:line="240" w:lineRule="auto"/>
        <w:ind w:left="709"/>
        <w:rPr>
          <w:rFonts w:ascii="Segoe UI" w:eastAsiaTheme="minorEastAsia" w:hAnsi="Segoe UI" w:cs="Segoe UI"/>
        </w:rPr>
      </w:pPr>
      <w:r w:rsidRPr="00881E94">
        <w:rPr>
          <w:rFonts w:ascii="Segoe UI" w:eastAsiaTheme="minorEastAsia" w:hAnsi="Segoe UI" w:cs="Segoe UI"/>
          <w:lang w:bidi="sv-FI"/>
        </w:rPr>
        <w:t xml:space="preserve">Vi föreslår att handlingarna och informationsmaterialet i </w:t>
      </w:r>
      <w:r w:rsidRPr="00881E94">
        <w:rPr>
          <w:rFonts w:ascii="Segoe UI" w:eastAsiaTheme="minorEastAsia" w:hAnsi="Segoe UI" w:cs="Segoe UI"/>
          <w:b/>
          <w:bCs/>
          <w:lang w:bidi="sv-FI"/>
        </w:rPr>
        <w:t xml:space="preserve">uppgiftsklassen </w:t>
      </w:r>
      <w:r w:rsidRPr="00881E94">
        <w:rPr>
          <w:rFonts w:ascii="Segoe UI" w:eastAsiaTheme="minorEastAsia" w:hAnsi="Segoe UI" w:cs="Segoe UI"/>
          <w:b/>
          <w:lang w:bidi="sv-FI"/>
        </w:rPr>
        <w:t xml:space="preserve">Fastställande och bestämning av kontantprincipen </w:t>
      </w:r>
      <w:r w:rsidRPr="00881E94">
        <w:rPr>
          <w:rFonts w:ascii="Segoe UI" w:eastAsiaTheme="minorEastAsia" w:hAnsi="Segoe UI" w:cs="Segoe UI"/>
          <w:lang w:bidi="sv-FI"/>
        </w:rPr>
        <w:t>ska omfattas av tidsbunden förvaring, förutom besluten om fastställande av kontantprincipen för kommuner och välfärdsområden, för vilka föreslås varaktig förvaring. Handlingarna och informationsmaterialet från verksamheten har i övrigt ringa arkivvärde.</w:t>
      </w:r>
    </w:p>
    <w:p w14:paraId="59AA838F" w14:textId="44400A23" w:rsidR="00A041A8" w:rsidRPr="00881E94" w:rsidRDefault="00F75AB9" w:rsidP="004C509C">
      <w:pPr>
        <w:spacing w:line="240" w:lineRule="auto"/>
        <w:rPr>
          <w:rFonts w:ascii="Segoe UI" w:eastAsiaTheme="minorEastAsia" w:hAnsi="Segoe UI" w:cs="Segoe UI"/>
        </w:rPr>
      </w:pPr>
      <w:r w:rsidRPr="00881E94">
        <w:rPr>
          <w:rFonts w:ascii="Segoe UI" w:eastAsiaTheme="minorEastAsia" w:hAnsi="Segoe UI" w:cs="Segoe UI"/>
        </w:rPr>
        <w:t>Understöd och bidrag</w:t>
      </w:r>
    </w:p>
    <w:p w14:paraId="095D1864" w14:textId="77777777" w:rsidR="00F75AB9" w:rsidRPr="00881E94" w:rsidRDefault="00F75AB9" w:rsidP="008C743A">
      <w:pPr>
        <w:spacing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I </w:t>
      </w:r>
      <w:r w:rsidRPr="00881E94">
        <w:rPr>
          <w:rFonts w:ascii="Segoe UI" w:eastAsiaTheme="minorEastAsia" w:hAnsi="Segoe UI" w:cs="Segoe UI"/>
          <w:b/>
          <w:lang w:bidi="sv-FI"/>
        </w:rPr>
        <w:t>uppgiftsklassen Understöd och bidrag</w:t>
      </w:r>
      <w:r w:rsidRPr="00881E94">
        <w:rPr>
          <w:rFonts w:ascii="Segoe UI" w:eastAsiaTheme="minorEastAsia" w:hAnsi="Segoe UI" w:cs="Segoe UI"/>
          <w:bCs/>
          <w:lang w:bidi="sv-FI"/>
        </w:rPr>
        <w:t xml:space="preserve"> föreslår vi att av handlingarna och informationsmaterialet som hänför sig till beviljande av och ansökan om understöd och bidrag efter prövning ska sammanfattningar av ansökningar om understöd och beslut om prövningsbaserat understöd förvaras varaktigt. VI föreslår att övriga handlingar som hänför sig till understöd och bidrag ska omfattas av tidsbunden förvaring. Ifall beviljande av understöd och bidrag hör till en organisations substansverksamhet utfärdas beslut om varaktig förvaring av handlingarna genom gallringsbeslut för organisationen.</w:t>
      </w:r>
    </w:p>
    <w:p w14:paraId="537D6F25" w14:textId="77777777" w:rsidR="00F75AB9" w:rsidRPr="00881E94" w:rsidRDefault="00F75AB9" w:rsidP="008C743A">
      <w:pPr>
        <w:spacing w:line="240" w:lineRule="auto"/>
        <w:ind w:left="709"/>
        <w:rPr>
          <w:rFonts w:ascii="Segoe UI" w:eastAsiaTheme="minorEastAsia" w:hAnsi="Segoe UI" w:cs="Segoe UI"/>
          <w:bCs/>
        </w:rPr>
      </w:pPr>
      <w:r w:rsidRPr="00881E94">
        <w:rPr>
          <w:rFonts w:ascii="Segoe UI" w:eastAsiaTheme="minorEastAsia" w:hAnsi="Segoe UI" w:cs="Segoe UI"/>
          <w:b/>
          <w:lang w:bidi="sv-FI"/>
        </w:rPr>
        <w:lastRenderedPageBreak/>
        <w:t>Uppgiftsklassen Statsbidrag</w:t>
      </w:r>
      <w:r w:rsidRPr="00881E94">
        <w:rPr>
          <w:rFonts w:ascii="Segoe UI" w:eastAsiaTheme="minorEastAsia" w:hAnsi="Segoe UI" w:cs="Segoe UI"/>
          <w:bCs/>
          <w:lang w:bidi="sv-FI"/>
        </w:rPr>
        <w:t xml:space="preserve"> omfattar handlingar och informationsmaterial som hänför sig till statsbidrag. Staten deltar via statsandelssystemet i finansieringen av den lagstadgade basservice som kommunerna tillhandahåller. Statsandelarna betalas automatiskt till kommunerna utan några särskilda ansökningar. Dessutom kan kommunerna beviljas statsunderstöd på ansökan. Statsbidrag beviljas av ministerierna, de centrala ämbetsverken och regionförvaltningsmyndigheterna. Mottagare är kommuner, samkommuner, högskolor och privata aktörer.</w:t>
      </w:r>
    </w:p>
    <w:p w14:paraId="0E1DCED6" w14:textId="77777777" w:rsidR="00F75AB9" w:rsidRPr="00881E94" w:rsidRDefault="00F75AB9" w:rsidP="008C743A">
      <w:pPr>
        <w:spacing w:line="240" w:lineRule="auto"/>
        <w:ind w:left="709"/>
        <w:rPr>
          <w:rFonts w:ascii="Segoe UI" w:eastAsiaTheme="minorEastAsia" w:hAnsi="Segoe UI" w:cs="Segoe UI"/>
          <w:bCs/>
        </w:rPr>
      </w:pPr>
      <w:r w:rsidRPr="00881E94">
        <w:rPr>
          <w:rFonts w:ascii="Segoe UI" w:eastAsiaTheme="minorEastAsia" w:hAnsi="Segoe UI" w:cs="Segoe UI"/>
          <w:bCs/>
          <w:lang w:bidi="sv-FI"/>
        </w:rPr>
        <w:t>Vid tillämpning av beslutet bör det noteras att beslutet gäller handlingar och informationsmaterial som bildas inom stöd- och underhållsverksamhet. Exempelvis i kommunerna och välfärdsområdena är det i regel fråga om stöd- och underhållsverksamhet. Detta beslut ska tillämpas på de handlingar och det informationsmaterial som bildas inom denna verksamhet. För utbetalaren av statsbidrag är det fråga om substansverksamhet, vilken omfattas av det separata gallringsbeslutet som meddelats organisationen.</w:t>
      </w:r>
    </w:p>
    <w:p w14:paraId="2894ACE7" w14:textId="77777777" w:rsidR="00F75AB9" w:rsidRPr="00881E94" w:rsidRDefault="00F75AB9" w:rsidP="008C743A">
      <w:pPr>
        <w:spacing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Handlingar och informationsmaterial i </w:t>
      </w:r>
      <w:r w:rsidRPr="00881E94">
        <w:rPr>
          <w:rFonts w:ascii="Segoe UI" w:eastAsiaTheme="minorEastAsia" w:hAnsi="Segoe UI" w:cs="Segoe UI"/>
          <w:b/>
          <w:lang w:bidi="sv-FI"/>
        </w:rPr>
        <w:t>uppgiftsklasserna Inlåning, Utlåning</w:t>
      </w:r>
      <w:r w:rsidRPr="00881E94">
        <w:rPr>
          <w:rFonts w:ascii="Segoe UI" w:eastAsiaTheme="minorEastAsia" w:hAnsi="Segoe UI" w:cs="Segoe UI"/>
          <w:bCs/>
          <w:lang w:bidi="sv-FI"/>
        </w:rPr>
        <w:t xml:space="preserve"> samt </w:t>
      </w:r>
      <w:r w:rsidRPr="00881E94">
        <w:rPr>
          <w:rFonts w:ascii="Segoe UI" w:eastAsiaTheme="minorEastAsia" w:hAnsi="Segoe UI" w:cs="Segoe UI"/>
          <w:b/>
          <w:lang w:bidi="sv-FI"/>
        </w:rPr>
        <w:t>Hantering av konton, fonder och tillgångar</w:t>
      </w:r>
      <w:r w:rsidRPr="00881E94">
        <w:rPr>
          <w:rFonts w:ascii="Segoe UI" w:eastAsiaTheme="minorEastAsia" w:hAnsi="Segoe UI" w:cs="Segoe UI"/>
          <w:bCs/>
          <w:lang w:bidi="sv-FI"/>
        </w:rPr>
        <w:t xml:space="preserve"> bildas främst inom praktisk verksamhet som saknar någon större betydelse för forskningsändamål. I dessa uppgiftsklasser ska endast beslutsuppgifterna förvaras varaktigt.</w:t>
      </w:r>
    </w:p>
    <w:p w14:paraId="2D675B63" w14:textId="663A503E" w:rsidR="002B2F33" w:rsidRPr="00881E94" w:rsidRDefault="00F75AB9" w:rsidP="004C509C">
      <w:pPr>
        <w:spacing w:line="240" w:lineRule="auto"/>
        <w:rPr>
          <w:rFonts w:ascii="Segoe UI" w:eastAsiaTheme="minorEastAsia" w:hAnsi="Segoe UI" w:cs="Segoe UI"/>
        </w:rPr>
      </w:pPr>
      <w:r w:rsidRPr="00881E94">
        <w:rPr>
          <w:rFonts w:ascii="Segoe UI" w:eastAsiaTheme="minorEastAsia" w:hAnsi="Segoe UI" w:cs="Segoe UI"/>
        </w:rPr>
        <w:t>Bokföring och betalningsrörelse</w:t>
      </w:r>
    </w:p>
    <w:p w14:paraId="2A82B057" w14:textId="77777777" w:rsidR="00F75AB9" w:rsidRPr="00881E94" w:rsidRDefault="00F75AB9" w:rsidP="008C743A">
      <w:pPr>
        <w:spacing w:line="240" w:lineRule="auto"/>
        <w:ind w:left="709"/>
        <w:rPr>
          <w:rFonts w:ascii="Segoe UI" w:eastAsiaTheme="minorEastAsia" w:hAnsi="Segoe UI" w:cs="Segoe UI"/>
          <w:b/>
        </w:rPr>
      </w:pPr>
      <w:r w:rsidRPr="00881E94">
        <w:rPr>
          <w:rFonts w:ascii="Segoe UI" w:eastAsiaTheme="minorEastAsia" w:hAnsi="Segoe UI" w:cs="Segoe UI"/>
          <w:bCs/>
          <w:lang w:bidi="sv-FI"/>
        </w:rPr>
        <w:t xml:space="preserve">Handlingarna och informationsmaterialet i </w:t>
      </w:r>
      <w:r w:rsidRPr="00881E94">
        <w:rPr>
          <w:rFonts w:ascii="Segoe UI" w:eastAsiaTheme="minorEastAsia" w:hAnsi="Segoe UI" w:cs="Segoe UI"/>
          <w:b/>
          <w:lang w:bidi="sv-FI"/>
        </w:rPr>
        <w:t>uppgiftsklasserna Bokföring, Styrning av ekonomiförvaltningssystem, Inköpsreskontra, Kundreskontra och fakturering, Kassa, Rese- och kostnadsfakturor</w:t>
      </w:r>
      <w:r w:rsidRPr="00881E94">
        <w:rPr>
          <w:rFonts w:ascii="Segoe UI" w:eastAsiaTheme="minorEastAsia" w:hAnsi="Segoe UI" w:cs="Segoe UI"/>
          <w:bCs/>
          <w:lang w:bidi="sv-FI"/>
        </w:rPr>
        <w:t xml:space="preserve"> samt </w:t>
      </w:r>
      <w:r w:rsidRPr="00881E94">
        <w:rPr>
          <w:rFonts w:ascii="Segoe UI" w:eastAsiaTheme="minorEastAsia" w:hAnsi="Segoe UI" w:cs="Segoe UI"/>
          <w:b/>
          <w:lang w:bidi="sv-FI"/>
        </w:rPr>
        <w:t>Ersättningar förknippade med försörjning av och förmåner till civiltjänstgörare och kostnadsfakturor för andra engångsdebiterare</w:t>
      </w:r>
      <w:r w:rsidRPr="00881E94">
        <w:rPr>
          <w:rFonts w:ascii="Segoe UI" w:eastAsiaTheme="minorEastAsia" w:hAnsi="Segoe UI" w:cs="Segoe UI"/>
          <w:bCs/>
          <w:lang w:bidi="sv-FI"/>
        </w:rPr>
        <w:t xml:space="preserve"> är informationsmaterial som bildas inom organisationernas skötsel av ekonomiförvaltningsuppgifter och de saknar betydelse för forskningsändamål. Vi föreslår att handlingarna och informationsmaterialet, med undantag av kommunernas och välfärdsområdenas kontoplaner och kontoförteckningar ska omfattas av tidsbunden förvaring</w:t>
      </w:r>
      <w:r w:rsidRPr="00881E94">
        <w:rPr>
          <w:rFonts w:ascii="Segoe UI" w:eastAsiaTheme="minorEastAsia" w:hAnsi="Segoe UI" w:cs="Segoe UI"/>
          <w:b/>
          <w:lang w:bidi="sv-FI"/>
        </w:rPr>
        <w:t>.</w:t>
      </w:r>
    </w:p>
    <w:p w14:paraId="6B25F30E" w14:textId="1487B7A3" w:rsidR="002B2F33" w:rsidRPr="00881E94" w:rsidRDefault="004B3A33" w:rsidP="004C509C">
      <w:pPr>
        <w:spacing w:line="240" w:lineRule="auto"/>
        <w:rPr>
          <w:rFonts w:ascii="Segoe UI" w:eastAsiaTheme="minorEastAsia" w:hAnsi="Segoe UI" w:cs="Segoe UI"/>
        </w:rPr>
      </w:pPr>
      <w:r w:rsidRPr="00881E94">
        <w:rPr>
          <w:rFonts w:ascii="Segoe UI" w:eastAsiaTheme="minorEastAsia" w:hAnsi="Segoe UI" w:cs="Segoe UI"/>
        </w:rPr>
        <w:t>Egendomsförvaltning</w:t>
      </w:r>
    </w:p>
    <w:p w14:paraId="75FED448" w14:textId="77777777" w:rsidR="004B3A33" w:rsidRPr="00881E94" w:rsidRDefault="004B3A33" w:rsidP="004B3A3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Vi föreslår att i </w:t>
      </w:r>
      <w:r w:rsidRPr="00881E94">
        <w:rPr>
          <w:rFonts w:ascii="Segoe UI" w:eastAsiaTheme="minorEastAsia" w:hAnsi="Segoe UI" w:cs="Segoe UI"/>
          <w:b/>
          <w:bCs/>
          <w:lang w:bidi="sv-FI"/>
        </w:rPr>
        <w:t>uppgiftsklassen Förvaltning av fast egendom</w:t>
      </w:r>
      <w:r w:rsidRPr="00881E94">
        <w:rPr>
          <w:rFonts w:ascii="Segoe UI" w:eastAsiaTheme="minorEastAsia" w:hAnsi="Segoe UI" w:cs="Segoe UI"/>
          <w:lang w:bidi="sv-FI"/>
        </w:rPr>
        <w:t xml:space="preserve"> ska beslut om fast egendom och köpebrev som gäller fast egendom omfattas av tidsbunden förvaring. Vid behov ska aktören göra en gallringsframställan till Riksarkivet för handlingar och informationsmaterial som hänför sig till betydande anskaffningar av fast egendom.</w:t>
      </w:r>
    </w:p>
    <w:p w14:paraId="321A8E0F" w14:textId="5454AE55" w:rsidR="004B3A33" w:rsidRPr="00881E94" w:rsidRDefault="004B3A33" w:rsidP="004B3A3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Av statliga ämbetsverkens och inrättningarnas tidigare förvaltade innehav har det mesta av byggnadstillgångarna centraliserats till Senatkoncernen och av mark- och vattenområdena till Forststyrelsen.</w:t>
      </w:r>
      <w:r w:rsidR="00DF1900">
        <w:rPr>
          <w:rFonts w:ascii="Segoe UI" w:eastAsiaTheme="minorEastAsia" w:hAnsi="Segoe UI" w:cs="Segoe UI"/>
          <w:lang w:bidi="sv-FI"/>
        </w:rPr>
        <w:t xml:space="preserve"> </w:t>
      </w:r>
      <w:r w:rsidRPr="00881E94">
        <w:rPr>
          <w:rFonts w:ascii="Segoe UI" w:eastAsiaTheme="minorEastAsia" w:hAnsi="Segoe UI" w:cs="Segoe UI"/>
          <w:lang w:bidi="sv-FI"/>
        </w:rPr>
        <w:t xml:space="preserve">Andra ämbetsverk som får besitta statlig fastighetsförmögenhet är Republikens presidents </w:t>
      </w:r>
      <w:r w:rsidRPr="00881E94">
        <w:rPr>
          <w:rFonts w:ascii="Segoe UI" w:eastAsiaTheme="minorEastAsia" w:hAnsi="Segoe UI" w:cs="Segoe UI"/>
          <w:lang w:bidi="sv-FI"/>
        </w:rPr>
        <w:lastRenderedPageBreak/>
        <w:t>kansli, utrikesministeriet, finansministeriet, förvaltningsnämnden för Sveaborg, jord- och skogsbruksministeriet, kommunikationsministeriet, Trafikledsverket och miljöministeriet. Markområdena för trafikleder förvaltas i regel av Trafikledsverket och statens fastigheter i utlandet av utrikesministeriet. Bestämmelser om detta finns i statsrådets förordning om förvärv, arrendering, besittning och skötsel av statlig fastighetsförmögenhet (242/2015).</w:t>
      </w:r>
    </w:p>
    <w:p w14:paraId="3FC89CA2" w14:textId="77777777" w:rsidR="004B3A33" w:rsidRPr="00881E94" w:rsidRDefault="004B3A33" w:rsidP="004B3A3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Vi föreslår att beslut om varaktig förvaring av handlingar och informationsmaterial som hänför sig till förvaltningen av statlig fast egendom meddelas genom gallringsbesluten för respektive organisation.</w:t>
      </w:r>
    </w:p>
    <w:p w14:paraId="0E2DBBC3" w14:textId="406F6955" w:rsidR="004B3A33" w:rsidRPr="00881E94" w:rsidRDefault="004B3A33" w:rsidP="004B3A3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I </w:t>
      </w:r>
      <w:r w:rsidRPr="00DF1900">
        <w:rPr>
          <w:rFonts w:ascii="Segoe UI" w:eastAsiaTheme="minorEastAsia" w:hAnsi="Segoe UI" w:cs="Segoe UI"/>
          <w:b/>
          <w:bCs/>
          <w:lang w:bidi="sv-FI"/>
        </w:rPr>
        <w:t>uppgifts</w:t>
      </w:r>
      <w:r w:rsidR="00DF1900">
        <w:rPr>
          <w:rFonts w:ascii="Segoe UI" w:eastAsiaTheme="minorEastAsia" w:hAnsi="Segoe UI" w:cs="Segoe UI"/>
          <w:b/>
          <w:bCs/>
          <w:lang w:bidi="sv-FI"/>
        </w:rPr>
        <w:t>klassen</w:t>
      </w:r>
      <w:r w:rsidRPr="00881E94">
        <w:rPr>
          <w:rFonts w:ascii="Segoe UI" w:eastAsiaTheme="minorEastAsia" w:hAnsi="Segoe UI" w:cs="Segoe UI"/>
          <w:lang w:bidi="sv-FI"/>
        </w:rPr>
        <w:t xml:space="preserve"> </w:t>
      </w:r>
      <w:r w:rsidRPr="00881E94">
        <w:rPr>
          <w:rFonts w:ascii="Segoe UI" w:eastAsiaTheme="minorEastAsia" w:hAnsi="Segoe UI" w:cs="Segoe UI"/>
          <w:b/>
          <w:lang w:bidi="sv-FI"/>
        </w:rPr>
        <w:t xml:space="preserve">Förvaltning och försäljning av lös egendom och anläggningstillgångar </w:t>
      </w:r>
      <w:r w:rsidRPr="00881E94">
        <w:rPr>
          <w:rFonts w:ascii="Segoe UI" w:eastAsiaTheme="minorEastAsia" w:hAnsi="Segoe UI" w:cs="Segoe UI"/>
          <w:lang w:bidi="sv-FI"/>
        </w:rPr>
        <w:t>föreslår vi att handlingar och informationsmaterial ska omfattas av tidsbunden förvaring, med undantag för förteckningarna över anläggningstillgångar och lös egendom i byggnader som förklarats skyddade.</w:t>
      </w:r>
    </w:p>
    <w:p w14:paraId="2361FD9E" w14:textId="77777777" w:rsidR="004B3A33" w:rsidRPr="00881E94" w:rsidRDefault="004B3A33" w:rsidP="004B3A33">
      <w:pPr>
        <w:spacing w:before="240" w:line="240" w:lineRule="auto"/>
        <w:rPr>
          <w:rFonts w:ascii="Segoe UI" w:hAnsi="Segoe UI" w:cs="Segoe UI"/>
        </w:rPr>
      </w:pPr>
      <w:r w:rsidRPr="00881E94">
        <w:rPr>
          <w:rFonts w:ascii="Segoe UI" w:hAnsi="Segoe UI" w:cs="Segoe UI"/>
          <w:lang w:bidi="sv-FI"/>
        </w:rPr>
        <w:t>Försäljning och uthyrning av tjänster och produkter</w:t>
      </w:r>
    </w:p>
    <w:p w14:paraId="68E74356" w14:textId="77777777" w:rsidR="004B3A33" w:rsidRPr="00881E94" w:rsidRDefault="004B3A33" w:rsidP="004B3A33">
      <w:pPr>
        <w:spacing w:before="240" w:after="0" w:line="240" w:lineRule="auto"/>
        <w:ind w:left="709"/>
        <w:rPr>
          <w:rFonts w:ascii="Segoe UI" w:eastAsiaTheme="minorEastAsia" w:hAnsi="Segoe UI" w:cs="Segoe UI"/>
          <w:bCs/>
        </w:rPr>
      </w:pPr>
      <w:r w:rsidRPr="00881E94">
        <w:rPr>
          <w:rFonts w:ascii="Segoe UI" w:eastAsiaTheme="minorEastAsia" w:hAnsi="Segoe UI" w:cs="Segoe UI"/>
          <w:lang w:bidi="sv-FI"/>
        </w:rPr>
        <w:t>Handlingarna</w:t>
      </w:r>
      <w:r w:rsidRPr="00881E94">
        <w:rPr>
          <w:rFonts w:ascii="Segoe UI" w:eastAsiaTheme="minorEastAsia" w:hAnsi="Segoe UI" w:cs="Segoe UI"/>
          <w:bCs/>
          <w:lang w:bidi="sv-FI"/>
        </w:rPr>
        <w:t xml:space="preserve"> och informationsmaterialet i </w:t>
      </w:r>
      <w:r w:rsidRPr="00881E94">
        <w:rPr>
          <w:rFonts w:ascii="Segoe UI" w:eastAsiaTheme="minorEastAsia" w:hAnsi="Segoe UI" w:cs="Segoe UI"/>
          <w:b/>
          <w:lang w:bidi="sv-FI"/>
        </w:rPr>
        <w:t>uppgiftsklassen Försäljning och uthyrning av tjänster och produkter</w:t>
      </w:r>
      <w:r w:rsidRPr="00881E94">
        <w:rPr>
          <w:rFonts w:ascii="Segoe UI" w:eastAsiaTheme="minorEastAsia" w:hAnsi="Segoe UI" w:cs="Segoe UI"/>
          <w:bCs/>
          <w:lang w:bidi="sv-FI"/>
        </w:rPr>
        <w:t xml:space="preserve"> tillkommer inom stöd- och underhållsverksamhet som har ringa värde för forskningsändamål och de saknar därmed arkivvärde. Vi föreslår att handlingarna och informationsmaterialet ska omfattas av tidsbunden förvaring.</w:t>
      </w:r>
    </w:p>
    <w:p w14:paraId="7C52E239" w14:textId="45346BAD" w:rsidR="004B3A33" w:rsidRPr="00881E94" w:rsidRDefault="004B3A33" w:rsidP="004B3A33">
      <w:pPr>
        <w:spacing w:before="240" w:after="0" w:line="240" w:lineRule="auto"/>
        <w:ind w:left="709"/>
        <w:rPr>
          <w:rFonts w:ascii="Segoe UI" w:eastAsiaTheme="minorEastAsia" w:hAnsi="Segoe UI" w:cs="Segoe UI"/>
          <w:bCs/>
          <w:lang w:bidi="sv-FI"/>
        </w:rPr>
      </w:pPr>
      <w:r w:rsidRPr="00881E94">
        <w:rPr>
          <w:rFonts w:ascii="Segoe UI" w:eastAsiaTheme="minorEastAsia" w:hAnsi="Segoe UI" w:cs="Segoe UI"/>
          <w:lang w:bidi="sv-FI"/>
        </w:rPr>
        <w:t>Vi</w:t>
      </w:r>
      <w:r w:rsidRPr="00881E94">
        <w:rPr>
          <w:rFonts w:ascii="Segoe UI" w:eastAsiaTheme="minorEastAsia" w:hAnsi="Segoe UI" w:cs="Segoe UI"/>
          <w:bCs/>
          <w:lang w:bidi="sv-FI"/>
        </w:rPr>
        <w:t xml:space="preserve"> föreslår att största delen av handlingarna och informationsmaterialet i </w:t>
      </w:r>
      <w:r w:rsidRPr="00881E94">
        <w:rPr>
          <w:rFonts w:ascii="Segoe UI" w:eastAsiaTheme="minorEastAsia" w:hAnsi="Segoe UI" w:cs="Segoe UI"/>
          <w:b/>
          <w:lang w:bidi="sv-FI"/>
        </w:rPr>
        <w:t>uppgiftsklassen Arvs- och donationsärenden</w:t>
      </w:r>
      <w:r w:rsidRPr="00881E94">
        <w:rPr>
          <w:rFonts w:ascii="Segoe UI" w:eastAsiaTheme="minorEastAsia" w:hAnsi="Segoe UI" w:cs="Segoe UI"/>
          <w:bCs/>
          <w:lang w:bidi="sv-FI"/>
        </w:rPr>
        <w:t xml:space="preserve"> ska förvaras varaktigt. Uppgifter om hur mycket organisationer fått i arv och donationer, av vem och i vilken form är information som har arkivvärde.</w:t>
      </w:r>
    </w:p>
    <w:p w14:paraId="506F2053" w14:textId="77777777" w:rsidR="004B3A33" w:rsidRPr="00881E94" w:rsidRDefault="004B3A33" w:rsidP="004B3A33">
      <w:pPr>
        <w:spacing w:before="240" w:line="240" w:lineRule="auto"/>
        <w:rPr>
          <w:rFonts w:ascii="Segoe UI" w:hAnsi="Segoe UI" w:cs="Segoe UI"/>
        </w:rPr>
      </w:pPr>
      <w:r w:rsidRPr="00881E94">
        <w:rPr>
          <w:rFonts w:ascii="Segoe UI" w:hAnsi="Segoe UI" w:cs="Segoe UI"/>
          <w:lang w:bidi="sv-FI"/>
        </w:rPr>
        <w:t>Personalkassaverksamhet</w:t>
      </w:r>
    </w:p>
    <w:p w14:paraId="55904BD6" w14:textId="77777777" w:rsidR="004B3A33" w:rsidRPr="00881E94" w:rsidRDefault="004B3A33" w:rsidP="004B3A33">
      <w:pPr>
        <w:spacing w:before="240" w:after="0" w:line="240" w:lineRule="auto"/>
        <w:ind w:left="709"/>
        <w:rPr>
          <w:rFonts w:ascii="Segoe UI" w:eastAsiaTheme="minorEastAsia" w:hAnsi="Segoe UI" w:cs="Segoe UI"/>
          <w:bCs/>
        </w:rPr>
      </w:pPr>
      <w:r w:rsidRPr="00881E94">
        <w:rPr>
          <w:rFonts w:ascii="Segoe UI" w:eastAsiaTheme="minorEastAsia" w:hAnsi="Segoe UI" w:cs="Segoe UI"/>
          <w:lang w:bidi="sv-FI"/>
        </w:rPr>
        <w:t>Vi</w:t>
      </w:r>
      <w:r w:rsidRPr="00881E94">
        <w:rPr>
          <w:rFonts w:ascii="Segoe UI" w:eastAsiaTheme="minorEastAsia" w:hAnsi="Segoe UI" w:cs="Segoe UI"/>
          <w:bCs/>
          <w:lang w:bidi="sv-FI"/>
        </w:rPr>
        <w:t xml:space="preserve"> föreslår att handlingar och informationsmaterial i </w:t>
      </w:r>
      <w:r w:rsidRPr="00881E94">
        <w:rPr>
          <w:rFonts w:ascii="Segoe UI" w:eastAsiaTheme="minorEastAsia" w:hAnsi="Segoe UI" w:cs="Segoe UI"/>
          <w:b/>
          <w:lang w:bidi="sv-FI"/>
        </w:rPr>
        <w:t>uppgiftsklasserna Hantering av personalkassans medlemskonton</w:t>
      </w:r>
      <w:r w:rsidRPr="00881E94">
        <w:rPr>
          <w:rFonts w:ascii="Segoe UI" w:eastAsiaTheme="minorEastAsia" w:hAnsi="Segoe UI" w:cs="Segoe UI"/>
          <w:bCs/>
          <w:lang w:bidi="sv-FI"/>
        </w:rPr>
        <w:t xml:space="preserve"> och </w:t>
      </w:r>
      <w:r w:rsidRPr="00881E94">
        <w:rPr>
          <w:rFonts w:ascii="Segoe UI" w:eastAsiaTheme="minorEastAsia" w:hAnsi="Segoe UI" w:cs="Segoe UI"/>
          <w:b/>
          <w:lang w:bidi="sv-FI"/>
        </w:rPr>
        <w:t>Hantering av personalkassans lån</w:t>
      </w:r>
      <w:r w:rsidRPr="00881E94">
        <w:rPr>
          <w:rFonts w:ascii="Segoe UI" w:eastAsiaTheme="minorEastAsia" w:hAnsi="Segoe UI" w:cs="Segoe UI"/>
          <w:bCs/>
          <w:lang w:bidi="sv-FI"/>
        </w:rPr>
        <w:t xml:space="preserve"> ska omfattas av tidsbunden förvaring. Kommuner har inhämtat, och en del kommuner inhämtar fortfarande, finansiering genom en personalkassa. Handlingarna och informationsmaterialet som hänför sig till personalkassan är sedvanliga handlingar och sedvanligt informationsmaterial som inte har något betydande arkivvärde.</w:t>
      </w:r>
    </w:p>
    <w:p w14:paraId="0B2F58F2" w14:textId="361C44C5" w:rsidR="004B3A33" w:rsidRPr="00881E94" w:rsidRDefault="004B3A33" w:rsidP="004B3A33">
      <w:pPr>
        <w:spacing w:before="240" w:after="0" w:line="240" w:lineRule="auto"/>
        <w:ind w:left="709"/>
        <w:rPr>
          <w:rFonts w:ascii="Segoe UI" w:eastAsiaTheme="minorEastAsia" w:hAnsi="Segoe UI" w:cs="Segoe UI"/>
          <w:bCs/>
          <w:lang w:bidi="sv-FI"/>
        </w:rPr>
      </w:pPr>
      <w:r w:rsidRPr="00881E94">
        <w:rPr>
          <w:rFonts w:ascii="Segoe UI" w:eastAsiaTheme="minorEastAsia" w:hAnsi="Segoe UI" w:cs="Segoe UI"/>
          <w:lang w:bidi="sv-FI"/>
        </w:rPr>
        <w:t>Vi</w:t>
      </w:r>
      <w:r w:rsidRPr="00881E94">
        <w:rPr>
          <w:rFonts w:ascii="Segoe UI" w:eastAsiaTheme="minorEastAsia" w:hAnsi="Segoe UI" w:cs="Segoe UI"/>
          <w:bCs/>
          <w:lang w:bidi="sv-FI"/>
        </w:rPr>
        <w:t xml:space="preserve"> föreslår att handlingarna och informationsmaterialet i </w:t>
      </w:r>
      <w:r w:rsidRPr="00881E94">
        <w:rPr>
          <w:rFonts w:ascii="Segoe UI" w:eastAsiaTheme="minorEastAsia" w:hAnsi="Segoe UI" w:cs="Segoe UI"/>
          <w:b/>
          <w:lang w:bidi="sv-FI"/>
        </w:rPr>
        <w:t>uppgiftsklassen Hantering av kundtillgångar i verksamhetsenheter</w:t>
      </w:r>
      <w:r w:rsidRPr="00881E94">
        <w:rPr>
          <w:rFonts w:ascii="Segoe UI" w:eastAsiaTheme="minorEastAsia" w:hAnsi="Segoe UI" w:cs="Segoe UI"/>
          <w:bCs/>
          <w:lang w:bidi="sv-FI"/>
        </w:rPr>
        <w:t xml:space="preserve"> ska omfattas av tidsbunden förvaring. Det är fråga om en rutinmässig verksamhet, och handlingarna och informationsmaterialet innehåller inga uppgifter som har ett betydande arkivvärde.</w:t>
      </w:r>
    </w:p>
    <w:p w14:paraId="722D5158" w14:textId="77777777" w:rsidR="004B3A33" w:rsidRPr="00881E94" w:rsidRDefault="004B3A33" w:rsidP="004B3A33">
      <w:pPr>
        <w:spacing w:before="240" w:line="240" w:lineRule="auto"/>
        <w:rPr>
          <w:rFonts w:ascii="Segoe UI" w:eastAsiaTheme="minorEastAsia" w:hAnsi="Segoe UI" w:cs="Segoe UI"/>
        </w:rPr>
      </w:pPr>
      <w:r w:rsidRPr="00881E94">
        <w:rPr>
          <w:rFonts w:ascii="Segoe UI" w:hAnsi="Segoe UI" w:cs="Segoe UI"/>
          <w:lang w:bidi="sv-FI"/>
        </w:rPr>
        <w:t>Indrivning</w:t>
      </w:r>
      <w:r w:rsidRPr="00881E94">
        <w:rPr>
          <w:rFonts w:ascii="Segoe UI" w:eastAsiaTheme="minorEastAsia" w:hAnsi="Segoe UI" w:cs="Segoe UI"/>
          <w:lang w:bidi="sv-FI"/>
        </w:rPr>
        <w:t xml:space="preserve"> och utsökningsåtgärder</w:t>
      </w:r>
    </w:p>
    <w:p w14:paraId="6ECA2067" w14:textId="77777777" w:rsidR="00616D56" w:rsidRPr="00881E94" w:rsidRDefault="00616D56" w:rsidP="00616D56">
      <w:pPr>
        <w:spacing w:before="240" w:after="0" w:line="240" w:lineRule="auto"/>
        <w:ind w:left="709"/>
        <w:rPr>
          <w:rFonts w:ascii="Segoe UI" w:eastAsiaTheme="minorEastAsia" w:hAnsi="Segoe UI" w:cs="Segoe UI"/>
          <w:lang w:bidi="sv-FI"/>
        </w:rPr>
      </w:pPr>
      <w:r w:rsidRPr="00881E94">
        <w:rPr>
          <w:rFonts w:ascii="Segoe UI" w:eastAsiaTheme="minorEastAsia" w:hAnsi="Segoe UI" w:cs="Segoe UI"/>
          <w:lang w:bidi="sv-FI"/>
        </w:rPr>
        <w:lastRenderedPageBreak/>
        <w:t xml:space="preserve">Vi föreslår att handlingar och informationsmaterial i </w:t>
      </w:r>
      <w:r w:rsidRPr="00881E94">
        <w:rPr>
          <w:rFonts w:ascii="Segoe UI" w:eastAsiaTheme="minorEastAsia" w:hAnsi="Segoe UI" w:cs="Segoe UI"/>
          <w:b/>
          <w:bCs/>
          <w:lang w:bidi="sv-FI"/>
        </w:rPr>
        <w:t xml:space="preserve">uppgiftsklassen </w:t>
      </w:r>
      <w:r w:rsidRPr="00881E94">
        <w:rPr>
          <w:rFonts w:ascii="Segoe UI" w:eastAsiaTheme="minorEastAsia" w:hAnsi="Segoe UI" w:cs="Segoe UI"/>
          <w:b/>
          <w:lang w:bidi="sv-FI"/>
        </w:rPr>
        <w:t xml:space="preserve">Beslut om social- och hälsovårdens avgiftstak och beviljande av frikort </w:t>
      </w:r>
      <w:r w:rsidRPr="00881E94">
        <w:rPr>
          <w:rFonts w:ascii="Segoe UI" w:eastAsiaTheme="minorEastAsia" w:hAnsi="Segoe UI" w:cs="Segoe UI"/>
          <w:lang w:bidi="sv-FI"/>
        </w:rPr>
        <w:t>ska omfattas av tidsbunden förvaring. Verksamhet som hänför sig till avgiftstak och frikort baserar sig på lagen om klientavgifter inom social- och hälsovården (734/1992, 6 a §). Det är fråga om en rutinmässig verksamhet enligt ovannämnda lag.</w:t>
      </w:r>
    </w:p>
    <w:p w14:paraId="5B4A134A" w14:textId="77777777" w:rsidR="00616D56" w:rsidRPr="00881E94" w:rsidRDefault="00616D56" w:rsidP="00616D56">
      <w:pPr>
        <w:spacing w:before="240" w:after="0" w:line="240" w:lineRule="auto"/>
        <w:ind w:left="709"/>
        <w:rPr>
          <w:rFonts w:ascii="Segoe UI" w:eastAsiaTheme="minorEastAsia" w:hAnsi="Segoe UI" w:cs="Segoe UI"/>
          <w:lang w:bidi="sv-FI"/>
        </w:rPr>
      </w:pPr>
      <w:r w:rsidRPr="00881E94">
        <w:rPr>
          <w:rFonts w:ascii="Segoe UI" w:eastAsiaTheme="minorEastAsia" w:hAnsi="Segoe UI" w:cs="Segoe UI"/>
          <w:lang w:bidi="sv-FI"/>
        </w:rPr>
        <w:t xml:space="preserve">Vi föreslår att handlingarna och informationsmaterialet i </w:t>
      </w:r>
      <w:r w:rsidRPr="00881E94">
        <w:rPr>
          <w:rFonts w:ascii="Segoe UI" w:eastAsiaTheme="minorEastAsia" w:hAnsi="Segoe UI" w:cs="Segoe UI"/>
          <w:b/>
          <w:bCs/>
          <w:lang w:bidi="sv-FI"/>
        </w:rPr>
        <w:t xml:space="preserve">uppgiftsklassen </w:t>
      </w:r>
      <w:r w:rsidRPr="00881E94">
        <w:rPr>
          <w:rFonts w:ascii="Segoe UI" w:eastAsiaTheme="minorEastAsia" w:hAnsi="Segoe UI" w:cs="Segoe UI"/>
          <w:b/>
          <w:lang w:bidi="sv-FI"/>
        </w:rPr>
        <w:t xml:space="preserve">Anstånd med betalning och avgiftsbefrielse </w:t>
      </w:r>
      <w:r w:rsidRPr="00881E94">
        <w:rPr>
          <w:rFonts w:ascii="Segoe UI" w:eastAsiaTheme="minorEastAsia" w:hAnsi="Segoe UI" w:cs="Segoe UI"/>
          <w:lang w:bidi="sv-FI"/>
        </w:rPr>
        <w:t>ska omfattas av tidsbunden förvaring. Det är fråga om en rutinmässig verksamhet, och handlingarna och informationsmaterialet innehåller inga uppgifter som har ett betydande arkivvärde.</w:t>
      </w:r>
    </w:p>
    <w:p w14:paraId="35FA0E98" w14:textId="3088EC83" w:rsidR="007A736C" w:rsidRPr="00881E94" w:rsidRDefault="007A736C" w:rsidP="007A736C"/>
    <w:p w14:paraId="2E8BE9B0" w14:textId="354E56C2" w:rsidR="008029E4" w:rsidRPr="00881E94" w:rsidRDefault="00782B7A" w:rsidP="00934ECF">
      <w:pPr>
        <w:pStyle w:val="Otsikko2"/>
        <w:rPr>
          <w:rFonts w:ascii="Segoe UI" w:hAnsi="Segoe UI" w:cs="Segoe UI"/>
          <w:b/>
          <w:bCs/>
          <w:sz w:val="22"/>
          <w:szCs w:val="22"/>
          <w:lang w:val="sv-SE" w:bidi="sv-FI"/>
        </w:rPr>
      </w:pPr>
      <w:bookmarkStart w:id="0" w:name="_Hlk100833344"/>
      <w:r w:rsidRPr="00881E94">
        <w:rPr>
          <w:rFonts w:ascii="Segoe UI" w:hAnsi="Segoe UI" w:cs="Segoe UI"/>
          <w:b/>
          <w:bCs/>
          <w:sz w:val="22"/>
          <w:szCs w:val="22"/>
          <w:lang w:val="sv-SE" w:bidi="sv-FI"/>
        </w:rPr>
        <w:t>Bevarandeanalys av informationsmaterial och handlingar som bildas inom förvaltningsärenden</w:t>
      </w:r>
    </w:p>
    <w:p w14:paraId="0BB47E9A" w14:textId="77777777" w:rsidR="00934ECF" w:rsidRPr="00881E94" w:rsidRDefault="00934ECF" w:rsidP="00934ECF">
      <w:pPr>
        <w:rPr>
          <w:lang w:bidi="sv-FI"/>
        </w:rPr>
      </w:pPr>
    </w:p>
    <w:p w14:paraId="09738DCE" w14:textId="77777777" w:rsidR="00782B7A" w:rsidRPr="00881E94" w:rsidRDefault="00782B7A" w:rsidP="00934ECF">
      <w:pPr>
        <w:rPr>
          <w:rFonts w:ascii="Segoe UI" w:hAnsi="Segoe UI" w:cs="Segoe UI"/>
          <w:i/>
          <w:iCs/>
        </w:rPr>
      </w:pPr>
      <w:r w:rsidRPr="00881E94">
        <w:rPr>
          <w:rFonts w:ascii="Segoe UI" w:hAnsi="Segoe UI" w:cs="Segoe UI"/>
          <w:i/>
          <w:iCs/>
          <w:lang w:bidi="sv-FI"/>
        </w:rPr>
        <w:t>Om bevarandeanalys i förvaltningsärenden</w:t>
      </w:r>
    </w:p>
    <w:p w14:paraId="3113D9B3" w14:textId="77777777" w:rsidR="00782B7A" w:rsidRPr="00881E94" w:rsidRDefault="00782B7A" w:rsidP="00782B7A">
      <w:pPr>
        <w:spacing w:line="240" w:lineRule="auto"/>
        <w:rPr>
          <w:rFonts w:ascii="Segoe UI" w:eastAsiaTheme="minorEastAsia" w:hAnsi="Segoe UI" w:cs="Segoe UI"/>
          <w:bCs/>
        </w:rPr>
      </w:pPr>
      <w:r w:rsidRPr="00881E94">
        <w:rPr>
          <w:rFonts w:ascii="Segoe UI" w:eastAsiaTheme="minorEastAsia" w:hAnsi="Segoe UI" w:cs="Segoe UI"/>
          <w:bCs/>
          <w:lang w:bidi="sv-FI"/>
        </w:rPr>
        <w:t>Riksarkivet och dess föregångare arkivverket har i ett stort antal allmänna föreskrifter och gallringsbeslut samt i organisations- eller informationssystemspecifika gallringsbeslut bestämt om varaktig förvaring av handlingar och informationsmaterial som bildas inom förvaltningsärenden. Omfattande bestämmelser om varaktig förvaring av olika organisationers handlingar och informationsmaterial finns i statsförvaltningens allmänna beslut (föreskrift och anvisning 3.8.2010 Gallring och utgallring av statsförvaltningens handlingar, AL/19273/07.01.01.00/2008) och i beslutet av 3.9.2001 Kommunala stöd- och underhållsfunktioners handlingar (KA 158/43/01) som gäller kommuners och samkommuners handlingar och informationsmaterial.</w:t>
      </w:r>
    </w:p>
    <w:p w14:paraId="619374E7" w14:textId="77777777" w:rsidR="00782B7A" w:rsidRPr="00881E94" w:rsidRDefault="00782B7A" w:rsidP="00782B7A">
      <w:pPr>
        <w:spacing w:line="240" w:lineRule="auto"/>
        <w:rPr>
          <w:rFonts w:ascii="Segoe UI" w:eastAsiaTheme="minorEastAsia" w:hAnsi="Segoe UI" w:cs="Segoe UI"/>
          <w:bCs/>
        </w:rPr>
      </w:pPr>
      <w:r w:rsidRPr="00881E94">
        <w:rPr>
          <w:rFonts w:ascii="Segoe UI" w:eastAsiaTheme="minorEastAsia" w:hAnsi="Segoe UI" w:cs="Segoe UI"/>
          <w:bCs/>
          <w:lang w:bidi="sv-FI"/>
        </w:rPr>
        <w:t>Handlingar och informationsmaterial som bildas inom förvaltningsärenden har varierande värde för forskningsändamål. Handlingar som hänför sig till planeringen och genomförandet av den offentliga förvaltningen har ett värde för forskningen. Å andra sidan har handlingar och informationsmaterial som bildas vid rutinmässiga förvaltningsärenden ringa värde för forskningen. I kommunerna och välfärdsområdena är det ofta fråga om stöd- och underhållsverksamhet för den viktiga substansverksamheten. Inom statsförvaltningen hör förvaltningsuppgifter också till substansverksamheten hos flera aktörer (t.ex. Skatteförvaltningen, Utsökningsverket, Statskontoret) och då omfattas handlingarna och informationsmaterialet av gallringsbeslutet för respektive organisation.</w:t>
      </w:r>
    </w:p>
    <w:p w14:paraId="70F8A9B1" w14:textId="77777777" w:rsidR="00782B7A" w:rsidRPr="00881E94" w:rsidRDefault="00782B7A" w:rsidP="00782B7A">
      <w:pPr>
        <w:spacing w:line="240" w:lineRule="auto"/>
        <w:rPr>
          <w:rFonts w:ascii="Segoe UI" w:eastAsiaTheme="minorEastAsia" w:hAnsi="Segoe UI" w:cs="Segoe UI"/>
          <w:bCs/>
        </w:rPr>
      </w:pPr>
      <w:r w:rsidRPr="00881E94">
        <w:rPr>
          <w:rFonts w:ascii="Segoe UI" w:eastAsiaTheme="minorEastAsia" w:hAnsi="Segoe UI" w:cs="Segoe UI"/>
          <w:bCs/>
          <w:lang w:bidi="sv-FI"/>
        </w:rPr>
        <w:t>Avseende styrningen av förvaltningsärenden tar bilaga 4 till informationshanteringsnämndens rekommendation inte ställning till de handlingar gällande lagstiftning och normstyrning som statsrådet och riksdagen utarbetat. Detta gäller följande uppgifter: Extern styrning av förvaltningsärenden, intern egen styrning av förvaltningsärenden, organisering av förvaltningen, organisering av tjänster samt organens och arbetsgruppernas organisering och sammansättning.</w:t>
      </w:r>
    </w:p>
    <w:p w14:paraId="0E92DB19" w14:textId="77777777" w:rsidR="00782B7A" w:rsidRPr="00881E94" w:rsidRDefault="00782B7A" w:rsidP="00782B7A">
      <w:pPr>
        <w:spacing w:line="240" w:lineRule="auto"/>
        <w:rPr>
          <w:rFonts w:ascii="Segoe UI" w:eastAsiaTheme="minorEastAsia" w:hAnsi="Segoe UI" w:cs="Segoe UI"/>
          <w:bCs/>
          <w:i/>
          <w:iCs/>
        </w:rPr>
      </w:pPr>
      <w:r w:rsidRPr="00881E94">
        <w:rPr>
          <w:rFonts w:ascii="Segoe UI" w:eastAsiaTheme="minorEastAsia" w:hAnsi="Segoe UI" w:cs="Segoe UI"/>
          <w:bCs/>
          <w:lang w:bidi="sv-FI"/>
        </w:rPr>
        <w:lastRenderedPageBreak/>
        <w:t>Bilaga 4 till informationshanteringsnämndens rekommendation gällande förvaltningsärenden omfattar inte heller beslut som hänför sig till substansprocesserna i verksamheten och beslutsfattandet i statsförvaltningens organ och arbetsgrupper, utan endast beslutsfattandet i förvaltningsärenden. I kommunerna och välfärdsområdena gäller organens och arbetsgruppernas verksamhet och beslutsfattande sådana förvaltningsärenden om vilka organet fattar ett förvaltningsbeslut</w:t>
      </w:r>
      <w:r w:rsidRPr="00881E94">
        <w:rPr>
          <w:rFonts w:ascii="Segoe UI" w:eastAsiaTheme="minorEastAsia" w:hAnsi="Segoe UI" w:cs="Segoe UI"/>
          <w:bCs/>
          <w:i/>
          <w:iCs/>
          <w:lang w:bidi="sv-FI"/>
        </w:rPr>
        <w:t>.</w:t>
      </w:r>
    </w:p>
    <w:p w14:paraId="7C19A62A" w14:textId="618F281B" w:rsidR="008C3FF6" w:rsidRPr="00881E94" w:rsidRDefault="00782B7A" w:rsidP="00FE4CC4">
      <w:pPr>
        <w:spacing w:after="0" w:line="240" w:lineRule="auto"/>
        <w:rPr>
          <w:rFonts w:ascii="Segoe UI" w:eastAsiaTheme="minorEastAsia" w:hAnsi="Segoe UI" w:cs="Segoe UI"/>
          <w:bCs/>
        </w:rPr>
      </w:pPr>
      <w:r w:rsidRPr="00881E94">
        <w:rPr>
          <w:rFonts w:ascii="Segoe UI" w:eastAsiaTheme="minorEastAsia" w:hAnsi="Segoe UI" w:cs="Segoe UI"/>
          <w:bCs/>
        </w:rPr>
        <w:t>En framställan om handlingar och informationsmaterial ska förvaras varaktigt anges i kolumn E i bilaga 4 (Varaktig förvaring av informationsmaterial som bildas inom förvaltningsärenden) till detta beslut. Riksarkivets föreskrift om varaktig förvaring av handlingar och informationsmaterial.</w:t>
      </w:r>
    </w:p>
    <w:p w14:paraId="168B3014" w14:textId="77777777" w:rsidR="00782B7A" w:rsidRPr="00881E94" w:rsidRDefault="00782B7A" w:rsidP="00FE4CC4">
      <w:pPr>
        <w:spacing w:after="0" w:line="240" w:lineRule="auto"/>
        <w:rPr>
          <w:rFonts w:ascii="Segoe UI" w:hAnsi="Segoe UI" w:cs="Segoe UI"/>
        </w:rPr>
      </w:pPr>
    </w:p>
    <w:p w14:paraId="415B4301" w14:textId="77777777" w:rsidR="00782B7A" w:rsidRPr="00881E94" w:rsidRDefault="00782B7A" w:rsidP="00782B7A">
      <w:pPr>
        <w:spacing w:line="240" w:lineRule="auto"/>
        <w:rPr>
          <w:rFonts w:ascii="Segoe UI" w:eastAsiaTheme="minorEastAsia" w:hAnsi="Segoe UI" w:cs="Segoe UI"/>
          <w:bCs/>
          <w:i/>
          <w:iCs/>
        </w:rPr>
      </w:pPr>
      <w:r w:rsidRPr="00881E94">
        <w:rPr>
          <w:rFonts w:ascii="Segoe UI" w:eastAsiaTheme="minorEastAsia" w:hAnsi="Segoe UI" w:cs="Segoe UI"/>
          <w:bCs/>
          <w:i/>
          <w:iCs/>
          <w:lang w:bidi="sv-FI"/>
        </w:rPr>
        <w:t>Bevarandeanalys av handlingar och informationsmaterial som bildas inom förvaltningsärenden</w:t>
      </w:r>
    </w:p>
    <w:p w14:paraId="6526424C" w14:textId="77777777" w:rsidR="00782B7A" w:rsidRPr="00881E94" w:rsidRDefault="00782B7A" w:rsidP="00782B7A">
      <w:pPr>
        <w:spacing w:line="240" w:lineRule="auto"/>
        <w:rPr>
          <w:rFonts w:ascii="Segoe UI" w:eastAsiaTheme="minorEastAsia" w:hAnsi="Segoe UI" w:cs="Segoe UI"/>
          <w:bCs/>
        </w:rPr>
      </w:pPr>
      <w:r w:rsidRPr="00881E94">
        <w:rPr>
          <w:rFonts w:ascii="Segoe UI" w:eastAsiaTheme="minorEastAsia" w:hAnsi="Segoe UI" w:cs="Segoe UI"/>
          <w:bCs/>
          <w:lang w:bidi="sv-FI"/>
        </w:rPr>
        <w:t>Vi motiverar våra förslag till varaktig förvaring av handlingar och informationsmaterial med Riksarkivets kriterier för bevarandevärde enligt nedan.</w:t>
      </w:r>
    </w:p>
    <w:p w14:paraId="07CA3BA6" w14:textId="77777777" w:rsidR="00782B7A" w:rsidRPr="00881E94" w:rsidRDefault="00782B7A" w:rsidP="00782B7A">
      <w:pPr>
        <w:spacing w:line="240" w:lineRule="auto"/>
        <w:rPr>
          <w:rFonts w:ascii="Segoe UI" w:eastAsiaTheme="minorEastAsia" w:hAnsi="Segoe UI" w:cs="Segoe UI"/>
          <w:bCs/>
        </w:rPr>
      </w:pPr>
      <w:r w:rsidRPr="00881E94">
        <w:rPr>
          <w:rFonts w:ascii="Segoe UI" w:eastAsiaTheme="minorEastAsia" w:hAnsi="Segoe UI" w:cs="Segoe UI"/>
          <w:bCs/>
          <w:lang w:bidi="sv-FI"/>
        </w:rPr>
        <w:t>Uppgifter inom förvaltningsärenden som omfattas av detta beslut är hos många aktörer stöd- och underhållsverksamhet som stödjer substansverksamheten. Stöd- och underhållsverksamhet har ett lägre arkivvärde än substansverksamheten. Ju mer prövningsrätt aktören har, desto mer betydelsefulla är dess uppgifter och informationsmaterial med tanke på värdebestämning. Vad gäller stöd- och underhållsverksamhet arkiveras endast de handlingar och det informationsmaterial som har störst betydelse för forskning. (Kriteriegrupp 1 i Riksarkivets bevarande- och gallringspolicy, Verksamhetens betydelse).</w:t>
      </w:r>
    </w:p>
    <w:p w14:paraId="745F0134" w14:textId="77777777" w:rsidR="00782B7A" w:rsidRPr="00881E94" w:rsidRDefault="00782B7A" w:rsidP="00782B7A">
      <w:pPr>
        <w:spacing w:line="240" w:lineRule="auto"/>
        <w:rPr>
          <w:rFonts w:ascii="Segoe UI" w:eastAsiaTheme="minorEastAsia" w:hAnsi="Segoe UI" w:cs="Segoe UI"/>
          <w:bCs/>
        </w:rPr>
      </w:pPr>
      <w:r w:rsidRPr="00881E94">
        <w:rPr>
          <w:rFonts w:ascii="Segoe UI" w:eastAsiaTheme="minorEastAsia" w:hAnsi="Segoe UI" w:cs="Segoe UI"/>
          <w:bCs/>
          <w:lang w:bidi="sv-FI"/>
        </w:rPr>
        <w:t>Dokumentinformation som dokumenterar förvaltningsaktörers befogenheter och rättigheter, utövande av offentlig makt samt central dokumentinformation som dokumenterar aktörernas verksamhet, ska arkiveras. (Kriteriegrupp 2 i Riksarkivets bevarande- och gallringspolicy, Omvärld).</w:t>
      </w:r>
    </w:p>
    <w:p w14:paraId="7BBE270A" w14:textId="77777777" w:rsidR="00782B7A" w:rsidRPr="00881E94" w:rsidRDefault="00782B7A" w:rsidP="00782B7A">
      <w:pPr>
        <w:spacing w:line="240" w:lineRule="auto"/>
        <w:rPr>
          <w:rFonts w:ascii="Segoe UI" w:eastAsiaTheme="minorEastAsia" w:hAnsi="Segoe UI" w:cs="Segoe UI"/>
          <w:bCs/>
        </w:rPr>
      </w:pPr>
      <w:r w:rsidRPr="00881E94">
        <w:rPr>
          <w:rFonts w:ascii="Segoe UI" w:eastAsiaTheme="minorEastAsia" w:hAnsi="Segoe UI" w:cs="Segoe UI"/>
          <w:bCs/>
          <w:lang w:bidi="sv-FI"/>
        </w:rPr>
        <w:t>Enligt kriteriegrupp 3 i bevarande- och gallringspolicyn ska all dokumentinformation om en verksamhetsprocess arkiveras, dock med följande begränsningar:</w:t>
      </w:r>
    </w:p>
    <w:p w14:paraId="48ECB447" w14:textId="77777777" w:rsidR="00782B7A" w:rsidRPr="00881E94" w:rsidRDefault="00782B7A" w:rsidP="00FE24B6">
      <w:pPr>
        <w:numPr>
          <w:ilvl w:val="0"/>
          <w:numId w:val="6"/>
        </w:numPr>
        <w:spacing w:line="240" w:lineRule="auto"/>
        <w:rPr>
          <w:rFonts w:ascii="Segoe UI" w:eastAsiaTheme="minorEastAsia" w:hAnsi="Segoe UI" w:cs="Segoe UI"/>
          <w:bCs/>
        </w:rPr>
      </w:pPr>
      <w:r w:rsidRPr="00881E94">
        <w:rPr>
          <w:rFonts w:ascii="Segoe UI" w:eastAsiaTheme="minorEastAsia" w:hAnsi="Segoe UI" w:cs="Segoe UI"/>
          <w:bCs/>
          <w:lang w:bidi="sv-FI"/>
        </w:rPr>
        <w:t>Hos den aktör vars beslut ett besvär gäller förvaras besvärshandlingarna i regel en viss tid, med undantag för handlingar som gäller omprövningsförfarande. Aktörer inom rättsskipningsärenden arkiverar i regel besvärshandlingarna. Arkiveringen riktas i regel till den myndighet som handlägger ärendet, det vill säga till exempel högsta laglighetsövervakarna eller Tillstånds- och tillsynsverket för social- och hälsovården när det gäller klagomål och förvaltningsdomstolarna i besvärsärenden. Handlingar som hänför sig till parten, det vill säga den myndighet som är föremål för klagomål eller överklagande, ska i princip förvaras under en bestämd tid. I uppgiften Ändringssökande och klagomål, i bilagan för förvaltningsärenden till informationshanteringsnämndens rekommendation, ingår handläggning av omprövningsärenden i laglighetsövervakarnas substansverksamhet, varigenom handlingarna och informationsmaterialet omfattas av gallringsbeslutet för respektive organisation.</w:t>
      </w:r>
    </w:p>
    <w:p w14:paraId="3BCCD532" w14:textId="77777777" w:rsidR="00782B7A" w:rsidRPr="00881E94" w:rsidRDefault="00782B7A" w:rsidP="00FE24B6">
      <w:pPr>
        <w:numPr>
          <w:ilvl w:val="0"/>
          <w:numId w:val="6"/>
        </w:numPr>
        <w:spacing w:line="240" w:lineRule="auto"/>
        <w:rPr>
          <w:rFonts w:ascii="Segoe UI" w:eastAsiaTheme="minorEastAsia" w:hAnsi="Segoe UI" w:cs="Segoe UI"/>
          <w:b/>
          <w:bCs/>
        </w:rPr>
      </w:pPr>
      <w:r w:rsidRPr="00881E94">
        <w:rPr>
          <w:rFonts w:ascii="Segoe UI" w:eastAsiaTheme="minorEastAsia" w:hAnsi="Segoe UI" w:cs="Segoe UI"/>
          <w:bCs/>
          <w:lang w:bidi="sv-FI"/>
        </w:rPr>
        <w:t>Handlingar från utlåtandeprocesser arkiveras i regel av den som begärt utlåtandet</w:t>
      </w:r>
      <w:r w:rsidRPr="00881E94">
        <w:rPr>
          <w:rFonts w:ascii="Segoe UI" w:eastAsiaTheme="minorEastAsia" w:hAnsi="Segoe UI" w:cs="Segoe UI"/>
          <w:b/>
          <w:bCs/>
          <w:lang w:bidi="sv-FI"/>
        </w:rPr>
        <w:t>.</w:t>
      </w:r>
    </w:p>
    <w:p w14:paraId="0C7BA539" w14:textId="37FE3AE0" w:rsidR="00782B7A" w:rsidRPr="00881E94" w:rsidRDefault="00782B7A" w:rsidP="00782B7A">
      <w:pPr>
        <w:spacing w:line="240" w:lineRule="auto"/>
        <w:rPr>
          <w:rFonts w:ascii="Segoe UI" w:eastAsiaTheme="minorEastAsia" w:hAnsi="Segoe UI" w:cs="Segoe UI"/>
          <w:bCs/>
        </w:rPr>
      </w:pPr>
      <w:r w:rsidRPr="00881E94">
        <w:rPr>
          <w:rFonts w:ascii="Segoe UI" w:eastAsiaTheme="minorEastAsia" w:hAnsi="Segoe UI" w:cs="Segoe UI"/>
          <w:bCs/>
          <w:lang w:bidi="sv-FI"/>
        </w:rPr>
        <w:lastRenderedPageBreak/>
        <w:t>I informationshanteringsnämndens rekommendation, som utgör grunden för det allmänna beslutet, lämnas utlåtanden i förvaltningsärenden under flera olika uppgifter. Det framgår inte av rekommendationen om utlåtandena är inkomna eller själv upprättade. Riksarkivet föreslår i fråga om förvaltningsärenden som hänför sig till stöd- och underhållsverksamhet att utlåtanden som inkommit till den som begärt utlåtanden ska förvaras varaktigt. Remissinstansens lämnade utlåtanden omfattas av tidsbunden förvaring. Föreskrifter om utlåtanden som hänför sig till substansärenden meddelas genom beslut för respektive organisation.</w:t>
      </w:r>
    </w:p>
    <w:p w14:paraId="6E0BC58E" w14:textId="77777777" w:rsidR="00276763" w:rsidRPr="00881E94" w:rsidRDefault="00276763" w:rsidP="00276763">
      <w:pPr>
        <w:spacing w:line="240" w:lineRule="auto"/>
        <w:rPr>
          <w:rFonts w:ascii="Segoe UI" w:eastAsiaTheme="minorEastAsia" w:hAnsi="Segoe UI" w:cs="Segoe UI"/>
        </w:rPr>
      </w:pPr>
      <w:r w:rsidRPr="00881E94">
        <w:rPr>
          <w:rFonts w:ascii="Segoe UI" w:eastAsiaTheme="minorEastAsia" w:hAnsi="Segoe UI" w:cs="Segoe UI"/>
          <w:lang w:bidi="sv-FI"/>
        </w:rPr>
        <w:t>Handlingarna och informationsmaterialet som avses i bilagan till rekommendationen om förvaringstid avgränsas på följande grunder:</w:t>
      </w:r>
    </w:p>
    <w:p w14:paraId="54A6D5A4" w14:textId="77777777" w:rsidR="00276763" w:rsidRPr="00881E94" w:rsidRDefault="00276763" w:rsidP="00276763">
      <w:pPr>
        <w:spacing w:line="240" w:lineRule="auto"/>
        <w:rPr>
          <w:rFonts w:ascii="Segoe UI" w:eastAsiaTheme="minorEastAsia" w:hAnsi="Segoe UI" w:cs="Segoe UI"/>
        </w:rPr>
      </w:pPr>
      <w:r w:rsidRPr="00881E94">
        <w:rPr>
          <w:rFonts w:ascii="Segoe UI" w:eastAsiaTheme="minorEastAsia" w:hAnsi="Segoe UI" w:cs="Segoe UI"/>
          <w:lang w:bidi="sv-FI"/>
        </w:rPr>
        <w:t>Styrning av förvaltningsärenden</w:t>
      </w:r>
    </w:p>
    <w:p w14:paraId="3950FF49" w14:textId="77777777" w:rsidR="00276763" w:rsidRPr="00881E94" w:rsidRDefault="00276763" w:rsidP="0027676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Avseende handlingar som bildas inom Extern styrning av förvaltningsärenden under </w:t>
      </w:r>
      <w:r w:rsidRPr="00881E94">
        <w:rPr>
          <w:rFonts w:ascii="Segoe UI" w:eastAsiaTheme="minorEastAsia" w:hAnsi="Segoe UI" w:cs="Segoe UI"/>
          <w:b/>
          <w:bCs/>
          <w:lang w:bidi="sv-FI"/>
        </w:rPr>
        <w:t>uppgiften Styrning av förvaltningsärenden</w:t>
      </w:r>
      <w:r w:rsidRPr="00881E94">
        <w:rPr>
          <w:rFonts w:ascii="Segoe UI" w:eastAsiaTheme="minorEastAsia" w:hAnsi="Segoe UI" w:cs="Segoe UI"/>
          <w:lang w:bidi="sv-FI"/>
        </w:rPr>
        <w:t xml:space="preserve"> föreslår vi att de resultatavtal jämte bilagor som organisationer inom statsförvaltningen upprättat med ministeriet inom sitt förvaltningsområde samt utlåtanden som inkommit hos den som begärt utlåtandet ska förvaras varaktigt. Bokföringsenheternas interna resultatavtal omfattas av tidsbunden förvaring. Övriga handlingar ska förvaras en bestämd tid.</w:t>
      </w:r>
    </w:p>
    <w:p w14:paraId="735E5B99" w14:textId="77777777" w:rsidR="00276763" w:rsidRPr="00881E94" w:rsidRDefault="00276763" w:rsidP="0027676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Avseende handlingar som bildas inom uppgiften Intern egen styrning av förvaltningsärenden föreslår vi att beslut, promemorior och inkomna utlåtanden ska förvaras varaktigt. Avseende arbetsordningar inom statsförvaltningen föreslår vi att arbetsordningar som fastställts för hela organisationen, avdelningarna och motsvarande nivå samt för självständiga riksomfattande och regionala enheter ska förvaras varaktigt. I kommunerna omfattas de av tidsbunden förvaring. Övriga handlingar ska förvaras en bestämd tid.</w:t>
      </w:r>
    </w:p>
    <w:p w14:paraId="56B91D77" w14:textId="77777777" w:rsidR="0010323F" w:rsidRPr="00881E94" w:rsidRDefault="00276763" w:rsidP="0010323F">
      <w:pPr>
        <w:spacing w:before="240" w:after="0" w:line="240" w:lineRule="auto"/>
        <w:ind w:left="709"/>
        <w:rPr>
          <w:rFonts w:ascii="Segoe UI" w:eastAsiaTheme="minorEastAsia" w:hAnsi="Segoe UI" w:cs="Segoe UI"/>
          <w:lang w:bidi="sv-FI"/>
        </w:rPr>
      </w:pPr>
      <w:r w:rsidRPr="00881E94">
        <w:rPr>
          <w:rFonts w:ascii="Segoe UI" w:eastAsiaTheme="minorEastAsia" w:hAnsi="Segoe UI" w:cs="Segoe UI"/>
          <w:lang w:bidi="sv-FI"/>
        </w:rPr>
        <w:t xml:space="preserve">I </w:t>
      </w:r>
      <w:r w:rsidRPr="00881E94">
        <w:rPr>
          <w:rFonts w:ascii="Segoe UI" w:eastAsiaTheme="minorEastAsia" w:hAnsi="Segoe UI" w:cs="Segoe UI"/>
          <w:b/>
          <w:bCs/>
          <w:lang w:bidi="sv-FI"/>
        </w:rPr>
        <w:t>uppgiften Organisering av förvaltningen</w:t>
      </w:r>
      <w:r w:rsidRPr="00881E94">
        <w:rPr>
          <w:rFonts w:ascii="Segoe UI" w:eastAsiaTheme="minorEastAsia" w:hAnsi="Segoe UI" w:cs="Segoe UI"/>
          <w:lang w:bidi="sv-FI"/>
        </w:rPr>
        <w:t xml:space="preserve"> föreslår vi varaktig förvaring av alla handlingar, med undantag för anvisningar och begäran om utlåtande, vilka omfattas av tidsbunden förvaring.</w:t>
      </w:r>
    </w:p>
    <w:p w14:paraId="575B8EDA" w14:textId="07049AF3" w:rsidR="001932CC" w:rsidRPr="00881E94" w:rsidRDefault="00276763" w:rsidP="0010323F">
      <w:pPr>
        <w:spacing w:before="240" w:after="0" w:line="240" w:lineRule="auto"/>
        <w:rPr>
          <w:rFonts w:ascii="Segoe UI" w:eastAsiaTheme="minorEastAsia" w:hAnsi="Segoe UI" w:cs="Segoe UI"/>
          <w:lang w:bidi="sv-FI"/>
        </w:rPr>
      </w:pPr>
      <w:r w:rsidRPr="00881E94">
        <w:rPr>
          <w:rFonts w:ascii="Segoe UI" w:eastAsiaTheme="minorEastAsia" w:hAnsi="Segoe UI" w:cs="Segoe UI"/>
          <w:lang w:bidi="sv-FI"/>
        </w:rPr>
        <w:t>Organisering</w:t>
      </w:r>
      <w:r w:rsidRPr="00881E94">
        <w:rPr>
          <w:rFonts w:ascii="Segoe UI" w:eastAsiaTheme="minorEastAsia" w:hAnsi="Segoe UI" w:cs="Segoe UI"/>
          <w:bCs/>
        </w:rPr>
        <w:t xml:space="preserve"> av tjänster</w:t>
      </w:r>
    </w:p>
    <w:p w14:paraId="6B0621FC" w14:textId="5E9FB6E1" w:rsidR="0010323F" w:rsidRPr="00881E94" w:rsidRDefault="00276763" w:rsidP="0010323F">
      <w:pPr>
        <w:spacing w:before="240" w:after="0" w:line="240" w:lineRule="auto"/>
        <w:ind w:left="709"/>
        <w:rPr>
          <w:sz w:val="20"/>
          <w:szCs w:val="20"/>
        </w:rPr>
      </w:pPr>
      <w:r w:rsidRPr="00881E94">
        <w:rPr>
          <w:rFonts w:ascii="Segoe UI" w:hAnsi="Segoe UI" w:cs="Segoe UI"/>
          <w:lang w:bidi="sv-FI"/>
        </w:rPr>
        <w:t xml:space="preserve">I </w:t>
      </w:r>
      <w:r w:rsidRPr="00DF1900">
        <w:rPr>
          <w:rFonts w:ascii="Segoe UI" w:hAnsi="Segoe UI" w:cs="Segoe UI"/>
          <w:b/>
          <w:bCs/>
          <w:lang w:bidi="sv-FI"/>
        </w:rPr>
        <w:t>uppgiften O</w:t>
      </w:r>
      <w:r w:rsidRPr="00881E94">
        <w:rPr>
          <w:rFonts w:ascii="Segoe UI" w:hAnsi="Segoe UI" w:cs="Segoe UI"/>
          <w:b/>
          <w:lang w:bidi="sv-FI"/>
        </w:rPr>
        <w:t xml:space="preserve">rganisering av tjänster </w:t>
      </w:r>
      <w:r w:rsidRPr="00881E94">
        <w:rPr>
          <w:rFonts w:ascii="Segoe UI" w:hAnsi="Segoe UI" w:cs="Segoe UI"/>
          <w:lang w:bidi="sv-FI"/>
        </w:rPr>
        <w:t>har organbesluten ett arkivvärde och vi föreslår att dessa ska förvaras varaktigt. Tjänsteinnehavarbeslut gällande stöd- och underhållsuppgifter omfattas av tidsbunden förvaring. Tjänsteinnehavarbeslut som gäller kärnverksamhet (t.ex. undervisningsväsende, biblioteksväsende, miljöärenden) ska enligt arkivverkets beslut från 2001 (KA 158/43/01) förvaras varaktigt. I detta beslut meddelas inga föreskrifter gällande bevarandeanalys av handlingar som hänför sig till kärnverksamhet, utan de meddelas i separata beslut för organisationerna. Här är det fråga om en rutinmässig verksamhet, och handlingarna och informationsmaterialet innehåller inga uppgifter som är av värde för forskningen, och vi föreslår att de ska omfattas av tidsbunden förvaring.</w:t>
      </w:r>
    </w:p>
    <w:p w14:paraId="5C95B810" w14:textId="77777777" w:rsidR="0010323F" w:rsidRPr="00881E94" w:rsidRDefault="0010323F" w:rsidP="0010323F">
      <w:pPr>
        <w:spacing w:before="240" w:after="0" w:line="240" w:lineRule="auto"/>
        <w:rPr>
          <w:rFonts w:ascii="Segoe UI" w:eastAsiaTheme="minorEastAsia" w:hAnsi="Segoe UI" w:cs="Segoe UI"/>
          <w:bCs/>
        </w:rPr>
      </w:pPr>
      <w:r w:rsidRPr="00881E94">
        <w:rPr>
          <w:rFonts w:ascii="Segoe UI" w:eastAsiaTheme="minorEastAsia" w:hAnsi="Segoe UI" w:cs="Segoe UI"/>
          <w:lang w:bidi="sv-FI"/>
        </w:rPr>
        <w:lastRenderedPageBreak/>
        <w:t>Organens</w:t>
      </w:r>
      <w:r w:rsidRPr="00881E94">
        <w:rPr>
          <w:rFonts w:ascii="Segoe UI" w:eastAsiaTheme="minorEastAsia" w:hAnsi="Segoe UI" w:cs="Segoe UI"/>
          <w:bCs/>
          <w:lang w:bidi="sv-FI"/>
        </w:rPr>
        <w:t xml:space="preserve"> och arbetsgruppernas organisering och sammansättning</w:t>
      </w:r>
    </w:p>
    <w:p w14:paraId="3EB09AE3" w14:textId="4FD9B99E" w:rsidR="0010323F" w:rsidRPr="00881E94" w:rsidRDefault="0010323F" w:rsidP="0010323F">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I </w:t>
      </w:r>
      <w:r w:rsidRPr="00DF1900">
        <w:rPr>
          <w:rFonts w:ascii="Segoe UI" w:eastAsiaTheme="minorEastAsia" w:hAnsi="Segoe UI" w:cs="Segoe UI"/>
          <w:b/>
          <w:lang w:bidi="sv-FI"/>
        </w:rPr>
        <w:t xml:space="preserve">uppgiften </w:t>
      </w:r>
      <w:r w:rsidRPr="00881E94">
        <w:rPr>
          <w:rFonts w:ascii="Segoe UI" w:eastAsiaTheme="minorEastAsia" w:hAnsi="Segoe UI" w:cs="Segoe UI"/>
          <w:b/>
          <w:bCs/>
          <w:lang w:bidi="sv-FI"/>
        </w:rPr>
        <w:t xml:space="preserve">Organens och arbetsgruppernas organisering och sammansättning </w:t>
      </w:r>
      <w:r w:rsidRPr="00881E94">
        <w:rPr>
          <w:rFonts w:ascii="Segoe UI" w:eastAsiaTheme="minorEastAsia" w:hAnsi="Segoe UI" w:cs="Segoe UI"/>
          <w:bCs/>
          <w:lang w:bidi="sv-FI"/>
        </w:rPr>
        <w:t>föreslår vi att organets beslut om inrättande och beslut om tillsättande ska förvaras varaktigt. Det är fråga om en rutinmässig verksamhet, och handlingarna och informationsmaterialet innehåller inga uppgifter som är av värde för forskningen.</w:t>
      </w:r>
    </w:p>
    <w:p w14:paraId="5E6A120A" w14:textId="2288E101" w:rsidR="0010323F" w:rsidRPr="00881E94" w:rsidRDefault="0010323F" w:rsidP="0010323F">
      <w:pPr>
        <w:spacing w:before="240" w:after="0" w:line="240" w:lineRule="auto"/>
        <w:rPr>
          <w:rFonts w:ascii="Segoe UI" w:eastAsiaTheme="minorEastAsia" w:hAnsi="Segoe UI" w:cs="Segoe UI"/>
          <w:bCs/>
        </w:rPr>
      </w:pPr>
      <w:r w:rsidRPr="00881E94">
        <w:rPr>
          <w:rFonts w:ascii="Segoe UI" w:eastAsiaTheme="minorEastAsia" w:hAnsi="Segoe UI" w:cs="Segoe UI"/>
          <w:bCs/>
          <w:lang w:bidi="sv-FI"/>
        </w:rPr>
        <w:t>Organens och arbetsgruppernas arbete och beslutsfattande (statsförvaltning samt kommuner och välfärdsområden)</w:t>
      </w:r>
    </w:p>
    <w:p w14:paraId="4ED8A486" w14:textId="77777777" w:rsidR="0010323F" w:rsidRPr="00881E94" w:rsidRDefault="0010323F" w:rsidP="0010323F">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Inom</w:t>
      </w:r>
      <w:r w:rsidRPr="00881E94">
        <w:rPr>
          <w:rFonts w:ascii="Segoe UI" w:eastAsiaTheme="minorEastAsia" w:hAnsi="Segoe UI" w:cs="Segoe UI"/>
          <w:bCs/>
        </w:rPr>
        <w:t xml:space="preserve"> statsförvaltningen omfattar verksamhetsprocessen beslutsfattandet i förvaltningsärenden och gäller inte beslut om substansprocesser. Av dessa uppgifter föreslår vi att sammandrag av utlåtanden, slutrapporter och inkomna utlåtanden till den som begärt utlåtande ska förvaras varaktigt. Övriga handlingar ska förvaras en bestämd tid.</w:t>
      </w:r>
    </w:p>
    <w:p w14:paraId="09C69683" w14:textId="3C1B99BB" w:rsidR="00251A1B" w:rsidRPr="00881E94" w:rsidRDefault="0010323F" w:rsidP="00251A1B">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Kommunernas</w:t>
      </w:r>
      <w:r w:rsidRPr="00881E94">
        <w:rPr>
          <w:rFonts w:ascii="Segoe UI" w:eastAsiaTheme="minorEastAsia" w:hAnsi="Segoe UI" w:cs="Segoe UI"/>
          <w:bCs/>
        </w:rPr>
        <w:t xml:space="preserve"> och välfärdsområdenas handlingar hänför sig till administrativa ärenden om vilka organen fattar förvaltningsbeslut. Av dessa handlingar föreslår vi att centrala protokoll från organens möten, organbeslut, sammandrag av utlåtanden och inkomna utlåtanden till den som begärt utlåtande ska förvaras varaktigt. Mindre viktiga protokoll från organens och arbetsgruppernas möten omfattas av tidsbunden förvaring. Handlingarna i de övriga uppgifts</w:t>
      </w:r>
      <w:r w:rsidR="00DF1900">
        <w:rPr>
          <w:rFonts w:ascii="Segoe UI" w:eastAsiaTheme="minorEastAsia" w:hAnsi="Segoe UI" w:cs="Segoe UI"/>
          <w:bCs/>
        </w:rPr>
        <w:t>klasserna</w:t>
      </w:r>
      <w:r w:rsidRPr="00881E94">
        <w:rPr>
          <w:rFonts w:ascii="Segoe UI" w:eastAsiaTheme="minorEastAsia" w:hAnsi="Segoe UI" w:cs="Segoe UI"/>
          <w:bCs/>
        </w:rPr>
        <w:t xml:space="preserve"> ska förvaras en bestämd tid.</w:t>
      </w:r>
    </w:p>
    <w:p w14:paraId="0C0160AE" w14:textId="1840D20A" w:rsidR="007465C8" w:rsidRPr="00881E94" w:rsidRDefault="007465C8" w:rsidP="00251A1B">
      <w:pPr>
        <w:spacing w:before="240" w:after="0" w:line="240" w:lineRule="auto"/>
        <w:rPr>
          <w:rFonts w:ascii="Segoe UI" w:eastAsiaTheme="minorEastAsia" w:hAnsi="Segoe UI" w:cs="Segoe UI"/>
          <w:bCs/>
        </w:rPr>
      </w:pPr>
      <w:r w:rsidRPr="00881E94">
        <w:rPr>
          <w:rFonts w:ascii="Segoe UI" w:eastAsiaTheme="minorEastAsia" w:hAnsi="Segoe UI" w:cs="Segoe UI"/>
          <w:bCs/>
          <w:lang w:bidi="sv-FI"/>
        </w:rPr>
        <w:t>Delgivning och kungörelse</w:t>
      </w:r>
    </w:p>
    <w:p w14:paraId="46EC70E4" w14:textId="7786A11B" w:rsidR="007465C8" w:rsidRPr="00881E94" w:rsidRDefault="007465C8" w:rsidP="0064488D">
      <w:pPr>
        <w:spacing w:before="240" w:after="0" w:line="240" w:lineRule="auto"/>
        <w:ind w:left="709"/>
        <w:rPr>
          <w:rFonts w:ascii="Segoe UI" w:eastAsiaTheme="minorEastAsia" w:hAnsi="Segoe UI" w:cs="Segoe UI"/>
          <w:bCs/>
          <w:lang w:bidi="sv-FI"/>
        </w:rPr>
      </w:pPr>
      <w:r w:rsidRPr="00881E94">
        <w:rPr>
          <w:rFonts w:ascii="Segoe UI" w:eastAsiaTheme="minorEastAsia" w:hAnsi="Segoe UI" w:cs="Segoe UI"/>
          <w:bCs/>
          <w:lang w:bidi="sv-FI"/>
        </w:rPr>
        <w:t>Det är fråga om en rutinmässig verksamhet, och handlingarna och informationsmaterialet innehåller inga uppgifter som har ett betydande arkivvärde. Vi föreslår att handlingarna och informationsmaterialet omfattas av tidsbunden förvaring.</w:t>
      </w:r>
    </w:p>
    <w:p w14:paraId="1B748372" w14:textId="77777777" w:rsidR="0064488D" w:rsidRPr="00881E94" w:rsidRDefault="0064488D" w:rsidP="0064488D">
      <w:pPr>
        <w:spacing w:before="240" w:after="0" w:line="240" w:lineRule="auto"/>
        <w:rPr>
          <w:rFonts w:ascii="Segoe UI" w:eastAsiaTheme="minorEastAsia" w:hAnsi="Segoe UI" w:cs="Segoe UI"/>
          <w:bCs/>
          <w:lang w:bidi="sv-FI"/>
        </w:rPr>
      </w:pPr>
      <w:r w:rsidRPr="00881E94">
        <w:rPr>
          <w:rFonts w:ascii="Segoe UI" w:eastAsiaTheme="minorEastAsia" w:hAnsi="Segoe UI" w:cs="Segoe UI"/>
          <w:bCs/>
          <w:lang w:bidi="sv-FI"/>
        </w:rPr>
        <w:t>Verksamhetens strategi, planering och uppföljning</w:t>
      </w:r>
    </w:p>
    <w:p w14:paraId="7FC30BB8" w14:textId="7C3F8453" w:rsidR="0064488D" w:rsidRPr="00881E94" w:rsidRDefault="0064488D" w:rsidP="0064488D">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I </w:t>
      </w:r>
      <w:r w:rsidRPr="003B1920">
        <w:rPr>
          <w:rFonts w:ascii="Segoe UI" w:eastAsiaTheme="minorEastAsia" w:hAnsi="Segoe UI" w:cs="Segoe UI"/>
          <w:b/>
          <w:lang w:bidi="sv-FI"/>
        </w:rPr>
        <w:t>uppgiften P</w:t>
      </w:r>
      <w:r w:rsidRPr="00881E94">
        <w:rPr>
          <w:rFonts w:ascii="Segoe UI" w:eastAsiaTheme="minorEastAsia" w:hAnsi="Segoe UI" w:cs="Segoe UI"/>
          <w:b/>
          <w:bCs/>
          <w:lang w:bidi="sv-FI"/>
        </w:rPr>
        <w:t xml:space="preserve">lanering och uppföljning av strategin </w:t>
      </w:r>
      <w:r w:rsidRPr="00881E94">
        <w:rPr>
          <w:rFonts w:ascii="Segoe UI" w:eastAsiaTheme="minorEastAsia" w:hAnsi="Segoe UI" w:cs="Segoe UI"/>
          <w:bCs/>
          <w:lang w:bidi="sv-FI"/>
        </w:rPr>
        <w:t>föreslår vi att beslut av organ, myndighetens egen strategi, genomförandeplaner, uppföljningsrapporter och utlåtanden till den som begärt utlåtande ska förvaras varaktigt. De övriga handlingarna i uppgifts</w:t>
      </w:r>
      <w:r w:rsidR="00DF1900">
        <w:rPr>
          <w:rFonts w:ascii="Segoe UI" w:eastAsiaTheme="minorEastAsia" w:hAnsi="Segoe UI" w:cs="Segoe UI"/>
          <w:bCs/>
          <w:lang w:bidi="sv-FI"/>
        </w:rPr>
        <w:t>klassen</w:t>
      </w:r>
      <w:r w:rsidRPr="00881E94">
        <w:rPr>
          <w:rFonts w:ascii="Segoe UI" w:eastAsiaTheme="minorEastAsia" w:hAnsi="Segoe UI" w:cs="Segoe UI"/>
          <w:bCs/>
          <w:lang w:bidi="sv-FI"/>
        </w:rPr>
        <w:t xml:space="preserve"> hänför sig till stödverksamhet med ringa arkivvärde och ska omfattas av tidsbunden förvaring.</w:t>
      </w:r>
    </w:p>
    <w:p w14:paraId="04171A25" w14:textId="225365FC" w:rsidR="0064488D" w:rsidRPr="00881E94" w:rsidRDefault="0064488D" w:rsidP="0064488D">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Uppgifterna under </w:t>
      </w:r>
      <w:r w:rsidRPr="00881E94">
        <w:rPr>
          <w:rFonts w:ascii="Segoe UI" w:eastAsiaTheme="minorEastAsia" w:hAnsi="Segoe UI" w:cs="Segoe UI"/>
          <w:b/>
          <w:bCs/>
          <w:lang w:bidi="sv-FI"/>
        </w:rPr>
        <w:t xml:space="preserve">Planering och uppföljning på branschnivå </w:t>
      </w:r>
      <w:r w:rsidRPr="00881E94">
        <w:rPr>
          <w:rFonts w:ascii="Segoe UI" w:eastAsiaTheme="minorEastAsia" w:hAnsi="Segoe UI" w:cs="Segoe UI"/>
          <w:bCs/>
          <w:lang w:bidi="sv-FI"/>
        </w:rPr>
        <w:t>är betydelsefulla för verksamheten, och vi föreslår att största delen av de handlingar som bildas inom uppgifterna ska förvaras varaktigt. Endast bakgrundsmaterial för undersöknings-, utrednings- och bedömningshandlingar samt organets förslag till branschspecifik plan, som har ringa arkivvärde, omfattas av tidsbunden förvaring.</w:t>
      </w:r>
    </w:p>
    <w:p w14:paraId="58122E4E" w14:textId="69AABD72" w:rsidR="00251A1B" w:rsidRPr="00881E94" w:rsidRDefault="0064488D" w:rsidP="00251A1B">
      <w:pPr>
        <w:spacing w:before="240" w:after="0" w:line="240" w:lineRule="auto"/>
        <w:ind w:left="709"/>
        <w:rPr>
          <w:rFonts w:ascii="Segoe UI" w:eastAsiaTheme="minorEastAsia" w:hAnsi="Segoe UI" w:cs="Segoe UI"/>
          <w:bCs/>
          <w:lang w:bidi="sv-FI"/>
        </w:rPr>
      </w:pPr>
      <w:r w:rsidRPr="00881E94">
        <w:rPr>
          <w:rFonts w:ascii="Segoe UI" w:eastAsiaTheme="minorEastAsia" w:hAnsi="Segoe UI" w:cs="Segoe UI"/>
          <w:bCs/>
          <w:lang w:bidi="sv-FI"/>
        </w:rPr>
        <w:lastRenderedPageBreak/>
        <w:t>Tjänsteinnehavarbeslut gällande stöd- och underhålls</w:t>
      </w:r>
      <w:r w:rsidR="003B1920">
        <w:rPr>
          <w:rFonts w:ascii="Segoe UI" w:eastAsiaTheme="minorEastAsia" w:hAnsi="Segoe UI" w:cs="Segoe UI"/>
          <w:bCs/>
          <w:lang w:bidi="sv-FI"/>
        </w:rPr>
        <w:t>verksamhet</w:t>
      </w:r>
      <w:r w:rsidRPr="00881E94">
        <w:rPr>
          <w:rFonts w:ascii="Segoe UI" w:eastAsiaTheme="minorEastAsia" w:hAnsi="Segoe UI" w:cs="Segoe UI"/>
          <w:bCs/>
          <w:lang w:bidi="sv-FI"/>
        </w:rPr>
        <w:t xml:space="preserve"> omfattas av tidsbunden förvaring. Tjänsteinnehavarbeslut som gäller kärnverksamhet (t.ex. undervisningsväsende, biblioteksväsende, miljöärenden) ska enligt arkivverkets beslut från 2001 (KA 158/43/01) förvaras varaktigt. I detta beslut meddelas inga föreskrifter gällande bevarandeanalys av handlingar som hänför sig till kärnverksamhet, utan de meddelas i separata beslut för organisationerna. Här är det fråga om en rutinmässig verksamhet, och handlingarna och informationsmaterialet innehåller inga uppgifter som är av värde för forskningen, och vi föreslår att de ska omfattas av tidsbunden förvaring.</w:t>
      </w:r>
    </w:p>
    <w:p w14:paraId="6598F43F" w14:textId="5CA243DC" w:rsidR="00352076" w:rsidRPr="00881E94" w:rsidRDefault="0064488D" w:rsidP="00251A1B">
      <w:pPr>
        <w:spacing w:before="240" w:after="0" w:line="240" w:lineRule="auto"/>
        <w:rPr>
          <w:rFonts w:ascii="Segoe UI" w:eastAsiaTheme="minorEastAsia" w:hAnsi="Segoe UI" w:cs="Segoe UI"/>
          <w:bCs/>
          <w:lang w:bidi="sv-FI"/>
        </w:rPr>
      </w:pPr>
      <w:r w:rsidRPr="00881E94">
        <w:rPr>
          <w:rFonts w:ascii="Segoe UI" w:eastAsiaTheme="minorEastAsia" w:hAnsi="Segoe UI" w:cs="Segoe UI"/>
          <w:bCs/>
        </w:rPr>
        <w:t>Ledning</w:t>
      </w:r>
    </w:p>
    <w:p w14:paraId="2F950FD7" w14:textId="77777777" w:rsidR="0064488D" w:rsidRPr="00881E94" w:rsidRDefault="0064488D" w:rsidP="00251A1B">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Handlingarna under </w:t>
      </w:r>
      <w:r w:rsidRPr="00881E94">
        <w:rPr>
          <w:rFonts w:ascii="Segoe UI" w:eastAsiaTheme="minorEastAsia" w:hAnsi="Segoe UI" w:cs="Segoe UI"/>
          <w:b/>
          <w:lang w:bidi="sv-FI"/>
        </w:rPr>
        <w:t>uppgiften Ledningsgrupp</w:t>
      </w:r>
      <w:r w:rsidRPr="00881E94">
        <w:rPr>
          <w:rFonts w:ascii="Segoe UI" w:eastAsiaTheme="minorEastAsia" w:hAnsi="Segoe UI" w:cs="Segoe UI"/>
          <w:bCs/>
          <w:lang w:bidi="sv-FI"/>
        </w:rPr>
        <w:t xml:space="preserve"> hänför sig till planer, mål och åtgärder förknippade med operativ ledning.</w:t>
      </w:r>
    </w:p>
    <w:p w14:paraId="3ADB3AB8" w14:textId="77777777" w:rsidR="0064488D" w:rsidRPr="00881E94" w:rsidRDefault="0064488D"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I kommunerna är ledningsgrupper och arbetsgrupper inte officiella beslutsorgan och deras handlingar saknar arkivvärde. Vi föreslår att protokoll och promemorior av ledningsgrupper inom statsförvaltningen ska förvaras varaktigt. Övriga handlingar ska förvaras en bestämd tid.</w:t>
      </w:r>
    </w:p>
    <w:p w14:paraId="0768777E" w14:textId="77777777" w:rsidR="0064488D" w:rsidRPr="00881E94" w:rsidRDefault="0064488D"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b/>
          <w:lang w:bidi="sv-FI"/>
        </w:rPr>
        <w:t xml:space="preserve">Kommissioner </w:t>
      </w:r>
      <w:r w:rsidRPr="00881E94">
        <w:rPr>
          <w:rFonts w:ascii="Segoe UI" w:eastAsiaTheme="minorEastAsia" w:hAnsi="Segoe UI" w:cs="Segoe UI"/>
          <w:lang w:bidi="sv-FI"/>
        </w:rPr>
        <w:t>är organ som tillsätts för att utföra tillfälliga eller bestående uppgifter. De omfattas av kraven i förvaltningslagen. De handlingar som bildas inom kommissionerna saknar arkivvärde och vi föreslår att de ska omfattas av tidsbunden förvaring.</w:t>
      </w:r>
    </w:p>
    <w:p w14:paraId="4DBCDDA9" w14:textId="77777777" w:rsidR="0064488D" w:rsidRPr="00881E94" w:rsidRDefault="0064488D"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b/>
          <w:lang w:bidi="sv-FI"/>
        </w:rPr>
        <w:t xml:space="preserve">Delegationer och råd </w:t>
      </w:r>
      <w:r w:rsidRPr="00881E94">
        <w:rPr>
          <w:rFonts w:ascii="Segoe UI" w:eastAsiaTheme="minorEastAsia" w:hAnsi="Segoe UI" w:cs="Segoe UI"/>
          <w:lang w:bidi="sv-FI"/>
        </w:rPr>
        <w:t>är organ som bildas av flera personer och som inrättas för att utreda eller bereda ett bestämt ärende eller en ärendegrupp eller följa upp en bestämd verksamhet. Vi föreslår att mötespromemorior av fakultets-, institutions- och avdelningsdelegationer inom statsförvaltningen ska förvaras varaktigt. Vi föreslår att övriga handlingar omfattas av tidsbunden förvaring.</w:t>
      </w:r>
    </w:p>
    <w:p w14:paraId="01EC4C5B" w14:textId="77777777" w:rsidR="00251A1B" w:rsidRPr="00881E94" w:rsidRDefault="0064488D" w:rsidP="00251A1B">
      <w:pPr>
        <w:spacing w:before="240" w:after="0" w:line="240" w:lineRule="auto"/>
        <w:ind w:left="709"/>
        <w:rPr>
          <w:rFonts w:ascii="Segoe UI" w:eastAsiaTheme="minorEastAsia" w:hAnsi="Segoe UI" w:cs="Segoe UI"/>
          <w:lang w:bidi="sv-FI"/>
        </w:rPr>
      </w:pPr>
      <w:r w:rsidRPr="00881E94">
        <w:rPr>
          <w:rFonts w:ascii="Segoe UI" w:eastAsiaTheme="minorEastAsia" w:hAnsi="Segoe UI" w:cs="Segoe UI"/>
          <w:b/>
          <w:lang w:bidi="sv-FI"/>
        </w:rPr>
        <w:t>Enhets- och avdelningsmöten.</w:t>
      </w:r>
      <w:r w:rsidRPr="00881E94">
        <w:rPr>
          <w:rFonts w:ascii="Segoe UI" w:eastAsiaTheme="minorEastAsia" w:hAnsi="Segoe UI" w:cs="Segoe UI"/>
          <w:lang w:bidi="sv-FI"/>
        </w:rPr>
        <w:t xml:space="preserve"> Enheternas och avdelningarnas personalmöten är en del av ledningen av organisationens verksamhet och personal. På mötena deltar personalen i att lösa ärenden och bland annat i att utveckla arbetsgemenskapen. Det är fråga om en rutinmässig verksamhet, och handlingarna och informationsmaterialet innehåller inga uppgifter som är värdefulla för forskningsändamål. Vi föreslår att handlingarna och informationsmaterialet omfattas av tidsbunden förvaring.</w:t>
      </w:r>
    </w:p>
    <w:p w14:paraId="501EEC3A" w14:textId="6F288E69" w:rsidR="00352076" w:rsidRPr="00881E94" w:rsidRDefault="00251A1B" w:rsidP="00251A1B">
      <w:pPr>
        <w:spacing w:before="240" w:after="0" w:line="240" w:lineRule="auto"/>
        <w:rPr>
          <w:rFonts w:ascii="Segoe UI" w:eastAsiaTheme="minorEastAsia" w:hAnsi="Segoe UI" w:cs="Segoe UI"/>
          <w:lang w:bidi="sv-FI"/>
        </w:rPr>
      </w:pPr>
      <w:r w:rsidRPr="00881E94">
        <w:rPr>
          <w:rFonts w:ascii="Segoe UI" w:eastAsiaTheme="minorEastAsia" w:hAnsi="Segoe UI" w:cs="Segoe UI"/>
          <w:bCs/>
        </w:rPr>
        <w:t>Ändringssökande och klagomål</w:t>
      </w:r>
    </w:p>
    <w:p w14:paraId="5E7E7024" w14:textId="77777777" w:rsidR="006B0C2D" w:rsidRPr="00881E94" w:rsidRDefault="006B0C2D"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I </w:t>
      </w:r>
      <w:r w:rsidRPr="00881E94">
        <w:rPr>
          <w:rFonts w:ascii="Segoe UI" w:eastAsiaTheme="minorEastAsia" w:hAnsi="Segoe UI" w:cs="Segoe UI"/>
          <w:b/>
          <w:bCs/>
          <w:lang w:bidi="sv-FI"/>
        </w:rPr>
        <w:t>uppgiften Ändringssökande och klagomål</w:t>
      </w:r>
      <w:r w:rsidRPr="00881E94">
        <w:rPr>
          <w:rFonts w:ascii="Segoe UI" w:eastAsiaTheme="minorEastAsia" w:hAnsi="Segoe UI" w:cs="Segoe UI"/>
          <w:lang w:bidi="sv-FI"/>
        </w:rPr>
        <w:t xml:space="preserve"> riktas varaktig förvaring av handlingarna och informationsmaterialet i regel till den myndighet som handlägger ärendet, det vill säga till exempel högsta laglighetsövervakarna eller Tillstånds- och tillsynsverket för social- och hälsovården när det gäller klagomål och förvaltningsdomstolarna i besvärsärenden. Handlingar som hänför sig till parten, det vill säga den myndighet som är föremål för klagomål eller överklagande, ska i princip </w:t>
      </w:r>
      <w:r w:rsidRPr="00881E94">
        <w:rPr>
          <w:rFonts w:ascii="Segoe UI" w:eastAsiaTheme="minorEastAsia" w:hAnsi="Segoe UI" w:cs="Segoe UI"/>
          <w:lang w:bidi="sv-FI"/>
        </w:rPr>
        <w:lastRenderedPageBreak/>
        <w:t>förvaras under en bestämd tid. Domstolarna och laglighetsövervakarna förvarar handlingar och informationsmaterial varaktigt i en större utsträckning än vad som anges i bilagan.</w:t>
      </w:r>
    </w:p>
    <w:p w14:paraId="33A10E3D" w14:textId="77777777" w:rsidR="006B0C2D" w:rsidRPr="00881E94" w:rsidRDefault="006B0C2D"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I detta beslut omfattas handlingarna och informationsmaterialet som hänför sig till uppgiften i regel av tidsbunden förvaring.</w:t>
      </w:r>
    </w:p>
    <w:p w14:paraId="44AC08FC" w14:textId="727CF3F1" w:rsidR="006B0C2D" w:rsidRPr="00881E94" w:rsidRDefault="006B0C2D" w:rsidP="00251A1B">
      <w:pPr>
        <w:spacing w:before="240" w:after="0" w:line="240" w:lineRule="auto"/>
        <w:ind w:left="709"/>
        <w:rPr>
          <w:rFonts w:ascii="Segoe UI" w:eastAsiaTheme="minorEastAsia" w:hAnsi="Segoe UI" w:cs="Segoe UI"/>
        </w:rPr>
      </w:pPr>
      <w:r w:rsidRPr="003B1920">
        <w:rPr>
          <w:rFonts w:ascii="Segoe UI" w:eastAsiaTheme="minorEastAsia" w:hAnsi="Segoe UI" w:cs="Segoe UI"/>
          <w:b/>
          <w:bCs/>
          <w:lang w:bidi="sv-FI"/>
        </w:rPr>
        <w:t>Uppgift</w:t>
      </w:r>
      <w:r w:rsidR="003B1920" w:rsidRPr="003B1920">
        <w:rPr>
          <w:rFonts w:ascii="Segoe UI" w:eastAsiaTheme="minorEastAsia" w:hAnsi="Segoe UI" w:cs="Segoe UI"/>
          <w:b/>
          <w:bCs/>
          <w:lang w:bidi="sv-FI"/>
        </w:rPr>
        <w:t>en</w:t>
      </w:r>
      <w:r w:rsidRPr="003B1920">
        <w:rPr>
          <w:rFonts w:ascii="Segoe UI" w:eastAsiaTheme="minorEastAsia" w:hAnsi="Segoe UI" w:cs="Segoe UI"/>
          <w:b/>
          <w:bCs/>
          <w:lang w:bidi="sv-FI"/>
        </w:rPr>
        <w:t xml:space="preserve"> B</w:t>
      </w:r>
      <w:r w:rsidRPr="00881E94">
        <w:rPr>
          <w:rFonts w:ascii="Segoe UI" w:eastAsiaTheme="minorEastAsia" w:hAnsi="Segoe UI" w:cs="Segoe UI"/>
          <w:b/>
          <w:bCs/>
          <w:lang w:bidi="sv-FI"/>
        </w:rPr>
        <w:t>egäran om omprövning</w:t>
      </w:r>
      <w:r w:rsidRPr="00881E94">
        <w:rPr>
          <w:rFonts w:ascii="Segoe UI" w:eastAsiaTheme="minorEastAsia" w:hAnsi="Segoe UI" w:cs="Segoe UI"/>
          <w:lang w:bidi="sv-FI"/>
        </w:rPr>
        <w:t>. Enligt kriteriet för verksamhetsprocess (kriteriegrupp 3) i Riksarkivets bevarande- och gallringspolicy förvarar de aktörer vars beslut ett besvär gäller besvärshandlingarna i regel en bestämd tid, med undantag för handlingar som gäller omprövningsförfarande. Begäran om omprövning innehåller ur arkivsynvinkel värdefull information om lagenligheten i myndigheters förvaltningsbeslut och om förvaltningsklienternas syn på utövandet av offentlig makt. Vi föreslår att besluten och självrättelserna ska förvaras varaktigt. Övriga handlingar ska förvaras en bestämd tid.</w:t>
      </w:r>
    </w:p>
    <w:p w14:paraId="16E188B0" w14:textId="77777777" w:rsidR="006B0C2D" w:rsidRPr="00881E94" w:rsidRDefault="006B0C2D"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I </w:t>
      </w:r>
      <w:r w:rsidRPr="00881E94">
        <w:rPr>
          <w:rFonts w:ascii="Segoe UI" w:eastAsiaTheme="minorEastAsia" w:hAnsi="Segoe UI" w:cs="Segoe UI"/>
          <w:b/>
          <w:bCs/>
          <w:lang w:bidi="sv-FI"/>
        </w:rPr>
        <w:t>uppgiften Ändring söks hos förvaltningsdomstolen</w:t>
      </w:r>
      <w:r w:rsidRPr="00881E94">
        <w:rPr>
          <w:rFonts w:ascii="Segoe UI" w:eastAsiaTheme="minorEastAsia" w:hAnsi="Segoe UI" w:cs="Segoe UI"/>
          <w:lang w:bidi="sv-FI"/>
        </w:rPr>
        <w:t xml:space="preserve"> ligger ansvaret för arkiveringen i regel hos den myndighet som handlägger ärendet, vilken i besvärsärenden är förvaltningsdomstolarna. Handlingar som hänför sig till parten, det vill säga den myndighet som är föremål för överklagande, ska i princip förvaras under en bestämd tid.</w:t>
      </w:r>
    </w:p>
    <w:p w14:paraId="4927AF42" w14:textId="77777777" w:rsidR="006B0C2D" w:rsidRPr="00881E94" w:rsidRDefault="006B0C2D" w:rsidP="00251A1B">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Vi </w:t>
      </w:r>
      <w:r w:rsidRPr="00881E94">
        <w:rPr>
          <w:rFonts w:ascii="Segoe UI" w:eastAsiaTheme="minorEastAsia" w:hAnsi="Segoe UI" w:cs="Segoe UI"/>
          <w:lang w:bidi="sv-FI"/>
        </w:rPr>
        <w:t>föreslår</w:t>
      </w:r>
      <w:r w:rsidRPr="00881E94">
        <w:rPr>
          <w:rFonts w:ascii="Segoe UI" w:eastAsiaTheme="minorEastAsia" w:hAnsi="Segoe UI" w:cs="Segoe UI"/>
          <w:bCs/>
          <w:lang w:bidi="sv-FI"/>
        </w:rPr>
        <w:t xml:space="preserve"> att utlåtanden till den som begärt utlåtande i förvaltningsärenden samt kommuners besvärsskrifter med bilagor gällande ändringssökande och fortsatt besvär ska förvaras varaktigt. Detta ska gälla endast förvaltningsärenden och inte handlingarna gällande ändringssökande i substansärenden i allmänheten, om vilka fattas separat beslut.</w:t>
      </w:r>
    </w:p>
    <w:p w14:paraId="127B57A3" w14:textId="77777777" w:rsidR="006B0C2D" w:rsidRPr="00881E94" w:rsidRDefault="006B0C2D" w:rsidP="00251A1B">
      <w:pPr>
        <w:spacing w:before="240" w:after="0" w:line="240" w:lineRule="auto"/>
        <w:ind w:left="709"/>
        <w:rPr>
          <w:rFonts w:ascii="Segoe UI" w:eastAsiaTheme="minorEastAsia" w:hAnsi="Segoe UI" w:cs="Segoe UI"/>
          <w:bCs/>
        </w:rPr>
      </w:pPr>
      <w:r w:rsidRPr="00881E94">
        <w:rPr>
          <w:rFonts w:ascii="Segoe UI" w:eastAsiaTheme="minorEastAsia" w:hAnsi="Segoe UI" w:cs="Segoe UI"/>
          <w:b/>
          <w:lang w:bidi="sv-FI"/>
        </w:rPr>
        <w:t>Uppgiften Behandling av förvaltningsklagan</w:t>
      </w:r>
      <w:r w:rsidRPr="00881E94">
        <w:rPr>
          <w:rFonts w:ascii="Segoe UI" w:eastAsiaTheme="minorEastAsia" w:hAnsi="Segoe UI" w:cs="Segoe UI"/>
          <w:bCs/>
          <w:lang w:bidi="sv-FI"/>
        </w:rPr>
        <w:t xml:space="preserve"> gäller </w:t>
      </w:r>
      <w:r w:rsidRPr="00881E94">
        <w:rPr>
          <w:rFonts w:ascii="Segoe UI" w:eastAsiaTheme="minorEastAsia" w:hAnsi="Segoe UI" w:cs="Segoe UI"/>
          <w:lang w:bidi="sv-FI"/>
        </w:rPr>
        <w:t>behandling</w:t>
      </w:r>
      <w:r w:rsidRPr="00881E94">
        <w:rPr>
          <w:rFonts w:ascii="Segoe UI" w:eastAsiaTheme="minorEastAsia" w:hAnsi="Segoe UI" w:cs="Segoe UI"/>
          <w:bCs/>
          <w:lang w:bidi="sv-FI"/>
        </w:rPr>
        <w:t xml:space="preserve"> av skriftlig förvaltningsklagan om lagstridigt förfarande eller försummelse av skyldighet hos en myndighet, någon som är i anställningsförhållande hos myndigheten eller någon annan som sköter en offentlig förvaltningsuppgift. Vi föreslår att svaromålen och utlåtandena till den som begärt utlåtande ska förvaras varaktigt. Vi föreslår att övriga handlingar omfattas av tidsbunden förvaring.</w:t>
      </w:r>
    </w:p>
    <w:p w14:paraId="71E8D002" w14:textId="77777777" w:rsidR="00251A1B" w:rsidRPr="00881E94" w:rsidRDefault="006B0C2D" w:rsidP="00251A1B">
      <w:pPr>
        <w:spacing w:before="240" w:after="0" w:line="240" w:lineRule="auto"/>
        <w:ind w:left="709"/>
        <w:rPr>
          <w:rFonts w:ascii="Segoe UI" w:eastAsiaTheme="minorEastAsia" w:hAnsi="Segoe UI" w:cs="Segoe UI"/>
          <w:bCs/>
        </w:rPr>
      </w:pPr>
      <w:r w:rsidRPr="00881E94">
        <w:rPr>
          <w:rFonts w:ascii="Segoe UI" w:eastAsiaTheme="minorEastAsia" w:hAnsi="Segoe UI" w:cs="Segoe UI"/>
          <w:b/>
          <w:lang w:bidi="sv-FI"/>
        </w:rPr>
        <w:t>Uppgiften Behandling av domstolsärenden</w:t>
      </w:r>
      <w:r w:rsidRPr="00881E94">
        <w:rPr>
          <w:rFonts w:ascii="Segoe UI" w:eastAsiaTheme="minorEastAsia" w:hAnsi="Segoe UI" w:cs="Segoe UI"/>
          <w:bCs/>
          <w:lang w:bidi="sv-FI"/>
        </w:rPr>
        <w:t xml:space="preserve"> omfattar brottmål, tvistemål, ansökningsmål och arbetstvister. Vi föreslår att utlåtanden till den som begärt utlåtande ska förvaras varaktigt. Vi föreslår att övriga handlingar omfattas av tidsbunden förvaring.</w:t>
      </w:r>
    </w:p>
    <w:p w14:paraId="2B80FAAB" w14:textId="0895B260" w:rsidR="00D748CE" w:rsidRPr="00881E94" w:rsidRDefault="00D748CE" w:rsidP="00251A1B">
      <w:pPr>
        <w:spacing w:before="240" w:after="0" w:line="240" w:lineRule="auto"/>
        <w:rPr>
          <w:rFonts w:ascii="Segoe UI" w:eastAsiaTheme="minorEastAsia" w:hAnsi="Segoe UI" w:cs="Segoe UI"/>
          <w:bCs/>
        </w:rPr>
      </w:pPr>
      <w:r w:rsidRPr="00881E94">
        <w:rPr>
          <w:rFonts w:ascii="Segoe UI" w:eastAsiaTheme="minorEastAsia" w:hAnsi="Segoe UI" w:cs="Segoe UI"/>
          <w:bCs/>
          <w:lang w:bidi="sv-FI"/>
        </w:rPr>
        <w:t>Behandling av skadeståndsärenden</w:t>
      </w:r>
    </w:p>
    <w:p w14:paraId="597DA79B" w14:textId="77777777" w:rsidR="00251A1B" w:rsidRPr="00881E94" w:rsidRDefault="00D748CE" w:rsidP="00251A1B">
      <w:pPr>
        <w:spacing w:before="240" w:after="0" w:line="240" w:lineRule="auto"/>
        <w:ind w:left="709"/>
        <w:rPr>
          <w:rFonts w:ascii="Segoe UI" w:eastAsiaTheme="minorEastAsia" w:hAnsi="Segoe UI" w:cs="Segoe UI"/>
          <w:bCs/>
          <w:lang w:bidi="sv-FI"/>
        </w:rPr>
      </w:pPr>
      <w:r w:rsidRPr="00881E94">
        <w:rPr>
          <w:rFonts w:ascii="Segoe UI" w:eastAsiaTheme="minorEastAsia" w:hAnsi="Segoe UI" w:cs="Segoe UI"/>
          <w:bCs/>
          <w:lang w:bidi="sv-FI"/>
        </w:rPr>
        <w:t>Uppgiften omfattar handläggning i myndighetsorgan av skadeståndsärenden som inlämnats hos myndigheter, skadeståndsärenden som inträffat på grund av en myndighet eller som en arbetstagare/tjänsteinnehavare har utsatts för i sina arbetsuppgifter. Vi föreslår att utlåtanden till den som begärt utlåtande ska förvaras varaktigt. Vi föreslår att övriga handlingar omfattas av tidsbunden förvaring.</w:t>
      </w:r>
    </w:p>
    <w:p w14:paraId="13DE3AB7" w14:textId="683878C2" w:rsidR="00D748CE" w:rsidRPr="00881E94" w:rsidRDefault="00D748CE" w:rsidP="00251A1B">
      <w:pPr>
        <w:spacing w:before="240" w:after="0" w:line="240" w:lineRule="auto"/>
        <w:rPr>
          <w:rFonts w:ascii="Segoe UI" w:eastAsiaTheme="minorEastAsia" w:hAnsi="Segoe UI" w:cs="Segoe UI"/>
          <w:bCs/>
        </w:rPr>
      </w:pPr>
      <w:r w:rsidRPr="00881E94">
        <w:rPr>
          <w:rFonts w:ascii="Segoe UI" w:eastAsiaTheme="minorEastAsia" w:hAnsi="Segoe UI" w:cs="Segoe UI"/>
          <w:bCs/>
          <w:lang w:bidi="sv-FI"/>
        </w:rPr>
        <w:lastRenderedPageBreak/>
        <w:t>Begäran om handräckning</w:t>
      </w:r>
    </w:p>
    <w:p w14:paraId="112AA8B0" w14:textId="77777777" w:rsidR="00251A1B" w:rsidRPr="00881E94" w:rsidRDefault="00D748CE" w:rsidP="00251A1B">
      <w:pPr>
        <w:spacing w:before="240" w:after="0" w:line="240" w:lineRule="auto"/>
        <w:ind w:left="709"/>
        <w:rPr>
          <w:rFonts w:ascii="Segoe UI" w:eastAsiaTheme="minorEastAsia" w:hAnsi="Segoe UI" w:cs="Segoe UI"/>
          <w:bCs/>
          <w:lang w:bidi="sv-FI"/>
        </w:rPr>
      </w:pPr>
      <w:r w:rsidRPr="00881E94">
        <w:rPr>
          <w:rFonts w:ascii="Segoe UI" w:eastAsiaTheme="minorEastAsia" w:hAnsi="Segoe UI" w:cs="Segoe UI"/>
          <w:b/>
          <w:lang w:bidi="sv-FI"/>
        </w:rPr>
        <w:t xml:space="preserve">Uppgiften </w:t>
      </w:r>
      <w:r w:rsidRPr="00881E94">
        <w:rPr>
          <w:rFonts w:ascii="Segoe UI" w:eastAsiaTheme="minorEastAsia" w:hAnsi="Segoe UI" w:cs="Segoe UI"/>
          <w:b/>
          <w:bCs/>
          <w:lang w:bidi="sv-FI"/>
        </w:rPr>
        <w:t xml:space="preserve">Begäran om handräckning </w:t>
      </w:r>
      <w:r w:rsidRPr="00881E94">
        <w:rPr>
          <w:rFonts w:ascii="Segoe UI" w:eastAsiaTheme="minorEastAsia" w:hAnsi="Segoe UI" w:cs="Segoe UI"/>
          <w:bCs/>
          <w:lang w:bidi="sv-FI"/>
        </w:rPr>
        <w:t>innefattar egentliga begäran om handräckning, expert- och stödbegäran förknippad med myndighetssamarbete och begäran om utlåtande. Det är fråga om en rutinmässig verksamhet som utgörs av stödverksamhet med ringa arkivvärde och handlingarna saknar betydelse för forskningsändamål. Vi föreslår att endast utlåtanden till den som begärt utlåtande ska förvaras varaktigt. Vi föreslår att övriga handlingar omfattas av tidsbunden förvaring.</w:t>
      </w:r>
    </w:p>
    <w:p w14:paraId="60A33388" w14:textId="750D0FF9" w:rsidR="00D748CE" w:rsidRPr="00881E94" w:rsidRDefault="00D748CE" w:rsidP="00251A1B">
      <w:pPr>
        <w:spacing w:before="240" w:after="0" w:line="240" w:lineRule="auto"/>
        <w:rPr>
          <w:rFonts w:ascii="Segoe UI" w:eastAsiaTheme="minorEastAsia" w:hAnsi="Segoe UI" w:cs="Segoe UI"/>
          <w:bCs/>
        </w:rPr>
      </w:pPr>
      <w:r w:rsidRPr="00881E94">
        <w:rPr>
          <w:rFonts w:ascii="Segoe UI" w:eastAsiaTheme="minorEastAsia" w:hAnsi="Segoe UI" w:cs="Segoe UI"/>
          <w:bCs/>
          <w:lang w:bidi="sv-FI"/>
        </w:rPr>
        <w:t>Rådgivnings-och handledningsverksamhet</w:t>
      </w:r>
    </w:p>
    <w:p w14:paraId="101FB6CD" w14:textId="77777777" w:rsidR="00251A1B" w:rsidRPr="00881E94" w:rsidRDefault="00D748CE" w:rsidP="00251A1B">
      <w:pPr>
        <w:spacing w:before="240" w:after="0" w:line="240" w:lineRule="auto"/>
        <w:ind w:left="709"/>
        <w:rPr>
          <w:rFonts w:ascii="Segoe UI" w:eastAsiaTheme="minorEastAsia" w:hAnsi="Segoe UI" w:cs="Segoe UI"/>
          <w:bCs/>
          <w:lang w:bidi="sv-FI"/>
        </w:rPr>
      </w:pPr>
      <w:r w:rsidRPr="00881E94">
        <w:rPr>
          <w:rFonts w:ascii="Segoe UI" w:eastAsiaTheme="minorEastAsia" w:hAnsi="Segoe UI" w:cs="Segoe UI"/>
          <w:b/>
          <w:lang w:bidi="sv-FI"/>
        </w:rPr>
        <w:t>Uppgiften R</w:t>
      </w:r>
      <w:r w:rsidRPr="00881E94">
        <w:rPr>
          <w:rFonts w:ascii="Segoe UI" w:eastAsiaTheme="minorEastAsia" w:hAnsi="Segoe UI" w:cs="Segoe UI"/>
          <w:b/>
          <w:bCs/>
          <w:lang w:bidi="sv-FI"/>
        </w:rPr>
        <w:t xml:space="preserve">ådgivnings- och handledningsverksamhet </w:t>
      </w:r>
      <w:r w:rsidRPr="00881E94">
        <w:rPr>
          <w:rFonts w:ascii="Segoe UI" w:eastAsiaTheme="minorEastAsia" w:hAnsi="Segoe UI" w:cs="Segoe UI"/>
          <w:bCs/>
          <w:lang w:bidi="sv-FI"/>
        </w:rPr>
        <w:t>omfattar myndighetsrådgivning och handledningsförfarande enligt 8 § i förvaltningslagen (434/2003). Det är fråga om en rutinmässig verksamhet och handlingarna som bildas inom den saknar arkivvärde. VI föreslår att alla handlingar omfattas av tidsbunden förvaring.</w:t>
      </w:r>
    </w:p>
    <w:p w14:paraId="525252EA" w14:textId="17F0E8CD" w:rsidR="00D748CE" w:rsidRPr="00881E94" w:rsidRDefault="00D748CE" w:rsidP="00251A1B">
      <w:pPr>
        <w:spacing w:before="240" w:after="0" w:line="240" w:lineRule="auto"/>
        <w:rPr>
          <w:rFonts w:ascii="Segoe UI" w:eastAsiaTheme="minorEastAsia" w:hAnsi="Segoe UI" w:cs="Segoe UI"/>
          <w:bCs/>
        </w:rPr>
      </w:pPr>
      <w:r w:rsidRPr="00881E94">
        <w:rPr>
          <w:rFonts w:ascii="Segoe UI" w:eastAsiaTheme="minorEastAsia" w:hAnsi="Segoe UI" w:cs="Segoe UI"/>
          <w:bCs/>
          <w:lang w:bidi="sv-FI"/>
        </w:rPr>
        <w:t>Att göra och svara på enkäter</w:t>
      </w:r>
    </w:p>
    <w:p w14:paraId="1DFE7F0E" w14:textId="77777777" w:rsidR="00251A1B" w:rsidRPr="00881E94" w:rsidRDefault="00D748CE" w:rsidP="00251A1B">
      <w:pPr>
        <w:spacing w:before="240" w:after="0" w:line="240" w:lineRule="auto"/>
        <w:ind w:left="709"/>
        <w:rPr>
          <w:rFonts w:ascii="Segoe UI" w:eastAsiaTheme="minorEastAsia" w:hAnsi="Segoe UI" w:cs="Segoe UI"/>
          <w:lang w:bidi="sv-FI"/>
        </w:rPr>
      </w:pPr>
      <w:r w:rsidRPr="00881E94">
        <w:rPr>
          <w:rFonts w:ascii="Segoe UI" w:eastAsiaTheme="minorEastAsia" w:hAnsi="Segoe UI" w:cs="Segoe UI"/>
          <w:b/>
          <w:lang w:bidi="sv-FI"/>
        </w:rPr>
        <w:t xml:space="preserve">Uppgiften </w:t>
      </w:r>
      <w:r w:rsidRPr="00881E94">
        <w:rPr>
          <w:rFonts w:ascii="Segoe UI" w:eastAsiaTheme="minorEastAsia" w:hAnsi="Segoe UI" w:cs="Segoe UI"/>
          <w:b/>
          <w:bCs/>
          <w:lang w:bidi="sv-FI"/>
        </w:rPr>
        <w:t>Att göra och svara på enkäter</w:t>
      </w:r>
      <w:r w:rsidRPr="00881E94">
        <w:rPr>
          <w:rFonts w:ascii="Segoe UI" w:eastAsiaTheme="minorEastAsia" w:hAnsi="Segoe UI" w:cs="Segoe UI"/>
          <w:lang w:bidi="sv-FI"/>
        </w:rPr>
        <w:t xml:space="preserve"> är en </w:t>
      </w:r>
      <w:r w:rsidRPr="00881E94">
        <w:rPr>
          <w:rFonts w:ascii="Segoe UI" w:eastAsiaTheme="minorEastAsia" w:hAnsi="Segoe UI" w:cs="Segoe UI"/>
          <w:bCs/>
          <w:lang w:bidi="sv-FI"/>
        </w:rPr>
        <w:t>rutinmässig</w:t>
      </w:r>
      <w:r w:rsidRPr="00881E94">
        <w:rPr>
          <w:rFonts w:ascii="Segoe UI" w:eastAsiaTheme="minorEastAsia" w:hAnsi="Segoe UI" w:cs="Segoe UI"/>
          <w:lang w:bidi="sv-FI"/>
        </w:rPr>
        <w:t xml:space="preserve"> verksamhet och handlingarna som bildas inom den saknar arkivvärde. Vi föreslår att handlingarna och informationsmaterialet omfattas av tidsbunden förvaring.</w:t>
      </w:r>
    </w:p>
    <w:p w14:paraId="7FD51F92" w14:textId="4653F583" w:rsidR="00D748CE" w:rsidRPr="00881E94" w:rsidRDefault="00D748CE" w:rsidP="00251A1B">
      <w:pPr>
        <w:spacing w:before="240" w:after="0" w:line="240" w:lineRule="auto"/>
        <w:rPr>
          <w:rFonts w:ascii="Segoe UI" w:eastAsiaTheme="minorEastAsia" w:hAnsi="Segoe UI" w:cs="Segoe UI"/>
        </w:rPr>
      </w:pPr>
      <w:r w:rsidRPr="00881E94">
        <w:rPr>
          <w:rFonts w:ascii="Segoe UI" w:eastAsiaTheme="minorEastAsia" w:hAnsi="Segoe UI" w:cs="Segoe UI"/>
          <w:lang w:bidi="sv-FI"/>
        </w:rPr>
        <w:t>Behandling av en begäran om information</w:t>
      </w:r>
    </w:p>
    <w:p w14:paraId="677490D8" w14:textId="77777777" w:rsidR="00251A1B" w:rsidRPr="00881E94" w:rsidRDefault="00D748CE"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b/>
          <w:lang w:bidi="sv-FI"/>
        </w:rPr>
        <w:t xml:space="preserve">Uppgiften </w:t>
      </w:r>
      <w:r w:rsidRPr="00881E94">
        <w:rPr>
          <w:rFonts w:ascii="Segoe UI" w:eastAsiaTheme="minorEastAsia" w:hAnsi="Segoe UI" w:cs="Segoe UI"/>
          <w:b/>
          <w:bCs/>
          <w:lang w:bidi="sv-FI"/>
        </w:rPr>
        <w:t>Behandling av en begäran om information</w:t>
      </w:r>
      <w:r w:rsidRPr="00881E94">
        <w:rPr>
          <w:rFonts w:ascii="Segoe UI" w:eastAsiaTheme="minorEastAsia" w:hAnsi="Segoe UI" w:cs="Segoe UI"/>
          <w:lang w:bidi="sv-FI"/>
        </w:rPr>
        <w:t xml:space="preserve"> omfattar sådan begäran om information enligt offentlighetslagen som gäller myndighetens information, handlingar och register. Det är fråga om en rutinmässig verksamhet, och handlingarna som bildas inom den saknar värde för forskningsändamål. Vi föreslår varaktig förvaring av endast sådana beslut som kan överklagas, vid vägran att lämna ut handlingar. Övriga beslut ska förvaras en bestämd tid. Vi föreslår att de övriga handlingarna under uppgiften omfattas av tidsbunden förvaring.</w:t>
      </w:r>
    </w:p>
    <w:p w14:paraId="0DD4545C" w14:textId="5433EF6A" w:rsidR="00B928BC" w:rsidRPr="00881E94" w:rsidRDefault="00B928BC" w:rsidP="00251A1B">
      <w:pPr>
        <w:spacing w:before="240" w:after="0" w:line="240" w:lineRule="auto"/>
        <w:rPr>
          <w:rFonts w:ascii="Segoe UI" w:eastAsiaTheme="minorEastAsia" w:hAnsi="Segoe UI" w:cs="Segoe UI"/>
        </w:rPr>
      </w:pPr>
      <w:r w:rsidRPr="00881E94">
        <w:rPr>
          <w:rFonts w:ascii="Segoe UI" w:eastAsiaTheme="minorEastAsia" w:hAnsi="Segoe UI" w:cs="Segoe UI"/>
          <w:lang w:bidi="sv-FI"/>
        </w:rPr>
        <w:t>Behandling av brev</w:t>
      </w:r>
    </w:p>
    <w:p w14:paraId="526F09FC" w14:textId="77777777" w:rsidR="00251A1B" w:rsidRPr="00881E94" w:rsidRDefault="00B928BC"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Gällande </w:t>
      </w:r>
      <w:r w:rsidRPr="00881E94">
        <w:rPr>
          <w:rFonts w:ascii="Segoe UI" w:eastAsiaTheme="minorEastAsia" w:hAnsi="Segoe UI" w:cs="Segoe UI"/>
          <w:b/>
          <w:bCs/>
          <w:lang w:bidi="sv-FI"/>
        </w:rPr>
        <w:t>uppgiften B</w:t>
      </w:r>
      <w:r w:rsidRPr="00881E94">
        <w:rPr>
          <w:rFonts w:ascii="Segoe UI" w:eastAsiaTheme="minorEastAsia" w:hAnsi="Segoe UI" w:cs="Segoe UI"/>
          <w:b/>
          <w:lang w:bidi="sv-FI"/>
        </w:rPr>
        <w:t xml:space="preserve">ehandling av brev </w:t>
      </w:r>
      <w:r w:rsidRPr="00881E94">
        <w:rPr>
          <w:rFonts w:ascii="Segoe UI" w:eastAsiaTheme="minorEastAsia" w:hAnsi="Segoe UI" w:cs="Segoe UI"/>
          <w:lang w:bidi="sv-FI"/>
        </w:rPr>
        <w:t>föreslår vi varaktig förvaring av invånarinitiativ och svar på invånarinitiativ. Brev som inleder beslutsfattande ska i kommunerna förvaras varaktigt, om inte ärendet framgår av protokoll eller andra handlingar som förvaras varaktigt. Vi föreslår att de övriga handlingarna omfattas av tidsbunden förvaring.</w:t>
      </w:r>
    </w:p>
    <w:p w14:paraId="2C63440E" w14:textId="76205BCF" w:rsidR="00B928BC" w:rsidRPr="00881E94" w:rsidRDefault="00B928BC" w:rsidP="00251A1B">
      <w:pPr>
        <w:spacing w:before="240" w:after="0" w:line="240" w:lineRule="auto"/>
        <w:rPr>
          <w:rFonts w:ascii="Segoe UI" w:eastAsiaTheme="minorEastAsia" w:hAnsi="Segoe UI" w:cs="Segoe UI"/>
        </w:rPr>
      </w:pPr>
      <w:r w:rsidRPr="00881E94">
        <w:rPr>
          <w:rFonts w:ascii="Segoe UI" w:eastAsiaTheme="minorEastAsia" w:hAnsi="Segoe UI" w:cs="Segoe UI"/>
          <w:lang w:bidi="sv-FI"/>
        </w:rPr>
        <w:t>Överföring av ärende</w:t>
      </w:r>
    </w:p>
    <w:p w14:paraId="31AD6689" w14:textId="77777777" w:rsidR="00251A1B" w:rsidRPr="00881E94" w:rsidRDefault="00B928BC"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b/>
          <w:bCs/>
          <w:lang w:bidi="sv-FI"/>
        </w:rPr>
        <w:lastRenderedPageBreak/>
        <w:t>Uppgiften Överföring</w:t>
      </w:r>
      <w:r w:rsidRPr="00881E94">
        <w:rPr>
          <w:rFonts w:ascii="Segoe UI" w:eastAsiaTheme="minorEastAsia" w:hAnsi="Segoe UI" w:cs="Segoe UI"/>
          <w:b/>
          <w:lang w:bidi="sv-FI"/>
        </w:rPr>
        <w:t xml:space="preserve"> av ärende </w:t>
      </w:r>
      <w:r w:rsidRPr="00881E94">
        <w:rPr>
          <w:rFonts w:ascii="Segoe UI" w:eastAsiaTheme="minorEastAsia" w:hAnsi="Segoe UI" w:cs="Segoe UI"/>
          <w:lang w:bidi="sv-FI"/>
        </w:rPr>
        <w:t>är rutinmässig verksamhet, och handlingarna som bildas inom den saknar värde för forskningsändamål. Vi föreslår att handlingarna omfattas av tidsbunden förvaring.</w:t>
      </w:r>
    </w:p>
    <w:p w14:paraId="04E87835" w14:textId="4C92AAC0" w:rsidR="00B928BC" w:rsidRPr="00881E94" w:rsidRDefault="00B928BC" w:rsidP="00251A1B">
      <w:pPr>
        <w:spacing w:before="240" w:after="0" w:line="240" w:lineRule="auto"/>
        <w:rPr>
          <w:rFonts w:ascii="Segoe UI" w:eastAsiaTheme="minorEastAsia" w:hAnsi="Segoe UI" w:cs="Segoe UI"/>
        </w:rPr>
      </w:pPr>
      <w:r w:rsidRPr="00881E94">
        <w:rPr>
          <w:rFonts w:ascii="Segoe UI" w:eastAsiaTheme="minorEastAsia" w:hAnsi="Segoe UI" w:cs="Segoe UI"/>
          <w:lang w:bidi="sv-FI"/>
        </w:rPr>
        <w:t>Tillsyn, kontroll och riskhantering</w:t>
      </w:r>
    </w:p>
    <w:p w14:paraId="65583B3B" w14:textId="77777777" w:rsidR="00B928BC" w:rsidRPr="00881E94" w:rsidRDefault="00B928BC"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I </w:t>
      </w:r>
      <w:r w:rsidRPr="00881E94">
        <w:rPr>
          <w:rFonts w:ascii="Segoe UI" w:eastAsiaTheme="minorEastAsia" w:hAnsi="Segoe UI" w:cs="Segoe UI"/>
          <w:b/>
          <w:bCs/>
          <w:lang w:bidi="sv-FI"/>
        </w:rPr>
        <w:t>uppgiften</w:t>
      </w:r>
      <w:r w:rsidRPr="00881E94">
        <w:rPr>
          <w:rFonts w:ascii="Segoe UI" w:eastAsiaTheme="minorEastAsia" w:hAnsi="Segoe UI" w:cs="Segoe UI"/>
          <w:lang w:bidi="sv-FI"/>
        </w:rPr>
        <w:t xml:space="preserve"> </w:t>
      </w:r>
      <w:r w:rsidRPr="00881E94">
        <w:rPr>
          <w:rFonts w:ascii="Segoe UI" w:eastAsiaTheme="minorEastAsia" w:hAnsi="Segoe UI" w:cs="Segoe UI"/>
          <w:b/>
          <w:lang w:bidi="sv-FI"/>
        </w:rPr>
        <w:t xml:space="preserve">Intern revision och kontroll </w:t>
      </w:r>
      <w:r w:rsidRPr="00881E94">
        <w:rPr>
          <w:rFonts w:ascii="Segoe UI" w:eastAsiaTheme="minorEastAsia" w:hAnsi="Segoe UI" w:cs="Segoe UI"/>
          <w:lang w:bidi="sv-FI"/>
        </w:rPr>
        <w:t>bedömer man ändamålsenligheten och effektiviteten av det interna kontrollsystemet och riskhanteringen och ger rekommendationer för deras utveckling. En del av handlingarna är av betydelse för forskningen, och vi föreslår att de ska förvaras varaktigt. Vi föreslår varaktig förvaring av granskningsrapporter, granskningsplaner, auditeringsrapporter, granskningsrapporter, efterkontrollrapporter, auditeringsberättelser, beslut och utlåtanden till den som begärt utlåtande. Vi föreslår att de övriga handlingarna omfattas av tidsbunden förvaring.</w:t>
      </w:r>
    </w:p>
    <w:p w14:paraId="3CA8C83C" w14:textId="30A18B4F" w:rsidR="00251A1B" w:rsidRPr="00881E94" w:rsidRDefault="00B928BC" w:rsidP="00251A1B">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Verksamhetsprocessen </w:t>
      </w:r>
      <w:r w:rsidRPr="00881E94">
        <w:rPr>
          <w:rFonts w:ascii="Segoe UI" w:eastAsiaTheme="minorEastAsia" w:hAnsi="Segoe UI" w:cs="Segoe UI"/>
          <w:b/>
          <w:lang w:bidi="sv-FI"/>
        </w:rPr>
        <w:t xml:space="preserve">Extern revision och kontroll </w:t>
      </w:r>
      <w:r w:rsidRPr="00881E94">
        <w:rPr>
          <w:rFonts w:ascii="Segoe UI" w:eastAsiaTheme="minorEastAsia" w:hAnsi="Segoe UI" w:cs="Segoe UI"/>
          <w:lang w:bidi="sv-FI"/>
        </w:rPr>
        <w:t>omfattar den externa laglighetsövervakarens, revisionsmyndighetens eller revisionsnämndens i lagen angivna uppgifter, även anmälning av bindningar. En del av handlingarna är värdefulla för forskningsändamål. Vi föreslår varaktig förvaring av revisionsnämndens arbetsprogram för mandatperioden, revisionsprotokoll, revisionsberättelser, revisionsnämndens utvärderingsberättelser, beslut och utlåtanden till den som begärt utlåtande. Avseende revisionsberättelserna ska organisationernas slutliga revisionsberättelser från Statens revisionsverk förvaras varaktigt. Vi föreslår att de övriga handlingarna i uppgifts</w:t>
      </w:r>
      <w:r w:rsidR="00DF1900">
        <w:rPr>
          <w:rFonts w:ascii="Segoe UI" w:eastAsiaTheme="minorEastAsia" w:hAnsi="Segoe UI" w:cs="Segoe UI"/>
          <w:lang w:bidi="sv-FI"/>
        </w:rPr>
        <w:t>klassen</w:t>
      </w:r>
      <w:r w:rsidRPr="00881E94">
        <w:rPr>
          <w:rFonts w:ascii="Segoe UI" w:eastAsiaTheme="minorEastAsia" w:hAnsi="Segoe UI" w:cs="Segoe UI"/>
          <w:lang w:bidi="sv-FI"/>
        </w:rPr>
        <w:t xml:space="preserve"> ska omfattas av tidsbunden förvaring.</w:t>
      </w:r>
    </w:p>
    <w:p w14:paraId="1BA517BE" w14:textId="534FEFA1" w:rsidR="00B928BC" w:rsidRPr="00881E94" w:rsidRDefault="00B928BC" w:rsidP="00251A1B">
      <w:pPr>
        <w:spacing w:before="240" w:after="0" w:line="240" w:lineRule="auto"/>
        <w:rPr>
          <w:rFonts w:ascii="Segoe UI" w:eastAsiaTheme="minorEastAsia" w:hAnsi="Segoe UI" w:cs="Segoe UI"/>
        </w:rPr>
      </w:pPr>
      <w:r w:rsidRPr="00881E94">
        <w:rPr>
          <w:rFonts w:ascii="Segoe UI" w:eastAsiaTheme="minorEastAsia" w:hAnsi="Segoe UI" w:cs="Segoe UI"/>
          <w:lang w:bidi="sv-FI"/>
        </w:rPr>
        <w:t>Riskhantering</w:t>
      </w:r>
    </w:p>
    <w:p w14:paraId="31D99074" w14:textId="77777777" w:rsidR="00251A1B" w:rsidRPr="00881E94" w:rsidRDefault="00B928BC" w:rsidP="00251A1B">
      <w:pPr>
        <w:spacing w:before="240" w:after="0" w:line="240" w:lineRule="auto"/>
        <w:ind w:left="709"/>
        <w:rPr>
          <w:rFonts w:ascii="Segoe UI" w:hAnsi="Segoe UI" w:cs="Segoe UI"/>
          <w:lang w:bidi="sv-FI"/>
        </w:rPr>
      </w:pPr>
      <w:r w:rsidRPr="00881E94">
        <w:rPr>
          <w:rFonts w:ascii="Segoe UI" w:eastAsiaTheme="minorEastAsia" w:hAnsi="Segoe UI" w:cs="Segoe UI"/>
          <w:b/>
          <w:bCs/>
          <w:lang w:bidi="sv-FI"/>
        </w:rPr>
        <w:t>Uppgiften</w:t>
      </w:r>
      <w:r w:rsidRPr="00881E94">
        <w:rPr>
          <w:rFonts w:ascii="Segoe UI" w:hAnsi="Segoe UI" w:cs="Segoe UI"/>
          <w:b/>
          <w:bCs/>
          <w:lang w:bidi="sv-FI"/>
        </w:rPr>
        <w:t xml:space="preserve"> R</w:t>
      </w:r>
      <w:r w:rsidRPr="00881E94">
        <w:rPr>
          <w:rFonts w:ascii="Segoe UI" w:hAnsi="Segoe UI" w:cs="Segoe UI"/>
          <w:b/>
          <w:lang w:bidi="sv-FI"/>
        </w:rPr>
        <w:t xml:space="preserve">iskhantering </w:t>
      </w:r>
      <w:r w:rsidRPr="00881E94">
        <w:rPr>
          <w:rFonts w:ascii="Segoe UI" w:hAnsi="Segoe UI" w:cs="Segoe UI"/>
          <w:lang w:bidi="sv-FI"/>
        </w:rPr>
        <w:t>omfattar systematisk och förebyggande verksamhet för att identifiera, analysera och hantera hot och möjligheter. Vi föreslår varaktig förvaring av för forskningsändamål värdefulla beskrivning av riskhanteringen, riskhanteringspolicy, redogörelse för riskhanteringen, beslut och utlåtanden till den som begärt utlåtande. De övriga handlingarna under uppgiften saknar värde för forskningsändamål och vi föreslår att de ska omfattas av tidsbunden förvaring.</w:t>
      </w:r>
    </w:p>
    <w:p w14:paraId="581F89AD" w14:textId="20ECA744" w:rsidR="00B928BC" w:rsidRPr="00881E94" w:rsidRDefault="00B928BC" w:rsidP="00251A1B">
      <w:pPr>
        <w:spacing w:before="240" w:after="0" w:line="240" w:lineRule="auto"/>
        <w:rPr>
          <w:rFonts w:ascii="Segoe UI" w:hAnsi="Segoe UI" w:cs="Segoe UI"/>
        </w:rPr>
      </w:pPr>
      <w:r w:rsidRPr="00881E94">
        <w:rPr>
          <w:rFonts w:ascii="Segoe UI" w:hAnsi="Segoe UI" w:cs="Segoe UI"/>
          <w:lang w:bidi="sv-FI"/>
        </w:rPr>
        <w:t xml:space="preserve">Koncern- och </w:t>
      </w:r>
      <w:r w:rsidRPr="00881E94">
        <w:rPr>
          <w:rFonts w:ascii="Segoe UI" w:hAnsi="Segoe UI" w:cs="Segoe UI"/>
          <w:spacing w:val="-2"/>
          <w:lang w:bidi="sv-FI"/>
        </w:rPr>
        <w:t>ägarstyrning</w:t>
      </w:r>
    </w:p>
    <w:p w14:paraId="4CF1920E" w14:textId="77777777" w:rsidR="00B928BC" w:rsidRPr="00881E94" w:rsidRDefault="00B928BC" w:rsidP="00251A1B">
      <w:pPr>
        <w:spacing w:before="240" w:after="0" w:line="240" w:lineRule="auto"/>
        <w:ind w:left="709"/>
        <w:rPr>
          <w:rFonts w:ascii="Segoe UI" w:hAnsi="Segoe UI" w:cs="Segoe UI"/>
        </w:rPr>
      </w:pPr>
      <w:r w:rsidRPr="00881E94">
        <w:rPr>
          <w:rFonts w:ascii="Segoe UI" w:eastAsiaTheme="minorEastAsia" w:hAnsi="Segoe UI" w:cs="Segoe UI"/>
          <w:b/>
          <w:bCs/>
          <w:lang w:bidi="sv-FI"/>
        </w:rPr>
        <w:t>Uppgiften</w:t>
      </w:r>
      <w:r w:rsidRPr="00881E94">
        <w:rPr>
          <w:rFonts w:ascii="Segoe UI" w:hAnsi="Segoe UI" w:cs="Segoe UI"/>
          <w:b/>
          <w:bCs/>
          <w:lang w:bidi="sv-FI"/>
        </w:rPr>
        <w:t xml:space="preserve"> K</w:t>
      </w:r>
      <w:r w:rsidRPr="00881E94">
        <w:rPr>
          <w:rFonts w:ascii="Segoe UI" w:hAnsi="Segoe UI" w:cs="Segoe UI"/>
          <w:b/>
          <w:lang w:bidi="sv-FI"/>
        </w:rPr>
        <w:t xml:space="preserve">oncern- och ägarstyrning </w:t>
      </w:r>
      <w:r w:rsidRPr="00881E94">
        <w:rPr>
          <w:rFonts w:ascii="Segoe UI" w:hAnsi="Segoe UI" w:cs="Segoe UI"/>
          <w:lang w:bidi="sv-FI"/>
        </w:rPr>
        <w:t xml:space="preserve">omfattar den koncern- och ägarstyrning som genomförs av staten eller </w:t>
      </w:r>
      <w:r w:rsidRPr="00881E94">
        <w:rPr>
          <w:rFonts w:ascii="Segoe UI" w:hAnsi="Segoe UI" w:cs="Segoe UI"/>
          <w:spacing w:val="-2"/>
          <w:lang w:bidi="sv-FI"/>
        </w:rPr>
        <w:t>kommunen.</w:t>
      </w:r>
    </w:p>
    <w:p w14:paraId="6A7D059D" w14:textId="77777777" w:rsidR="00B928BC" w:rsidRPr="00881E94" w:rsidRDefault="00B928BC" w:rsidP="00251A1B">
      <w:pPr>
        <w:spacing w:before="240" w:after="0" w:line="240" w:lineRule="auto"/>
        <w:ind w:left="709"/>
        <w:rPr>
          <w:rFonts w:ascii="Segoe UI" w:hAnsi="Segoe UI" w:cs="Segoe UI"/>
        </w:rPr>
      </w:pPr>
      <w:r w:rsidRPr="00881E94">
        <w:rPr>
          <w:rFonts w:ascii="Segoe UI" w:hAnsi="Segoe UI" w:cs="Segoe UI"/>
          <w:lang w:bidi="sv-FI"/>
        </w:rPr>
        <w:t>I kommunerna fattar fullmäktige beslut om principerna för ägarstyrningen och om koncernanvisningen (konserndirektivet). Kommunstyrelsen handhar ägarstyrningen i kommunens verksamhet. Ägarpolicyn ingår i kommunstrategin som antas av fullmäktige och är det centrala ledningsinstrumentet för kommunen.</w:t>
      </w:r>
    </w:p>
    <w:p w14:paraId="594D52C4" w14:textId="77777777" w:rsidR="00B928BC" w:rsidRPr="00881E94" w:rsidRDefault="00B928BC" w:rsidP="00251A1B">
      <w:pPr>
        <w:spacing w:before="240" w:after="0" w:line="240" w:lineRule="auto"/>
        <w:ind w:left="709"/>
        <w:rPr>
          <w:rFonts w:ascii="Segoe UI" w:hAnsi="Segoe UI" w:cs="Segoe UI"/>
        </w:rPr>
      </w:pPr>
      <w:r w:rsidRPr="00881E94">
        <w:rPr>
          <w:rFonts w:ascii="Segoe UI" w:hAnsi="Segoe UI" w:cs="Segoe UI"/>
          <w:lang w:bidi="sv-FI"/>
        </w:rPr>
        <w:lastRenderedPageBreak/>
        <w:t>Statens ägarpolitik utgår från regeringsprogrammet som verkställs per regeringsperiod. Avdelningen för ägarstyrning vid statsrådets kansli ansvarar för beredningen och verkställigheten av riktlinjerna för ägarpolitiken.</w:t>
      </w:r>
    </w:p>
    <w:p w14:paraId="2863B711" w14:textId="5C9A287C" w:rsidR="00251A1B" w:rsidRPr="00881E94" w:rsidRDefault="00B928BC" w:rsidP="00251A1B">
      <w:pPr>
        <w:spacing w:before="240" w:after="0" w:line="240" w:lineRule="auto"/>
        <w:ind w:left="709"/>
        <w:rPr>
          <w:rFonts w:ascii="Segoe UI" w:hAnsi="Segoe UI" w:cs="Segoe UI"/>
        </w:rPr>
      </w:pPr>
      <w:r w:rsidRPr="00881E94">
        <w:rPr>
          <w:rFonts w:ascii="Segoe UI" w:hAnsi="Segoe UI" w:cs="Segoe UI"/>
          <w:lang w:bidi="sv-FI"/>
        </w:rPr>
        <w:t>Handlingarna och informationsmaterialet under uppgifts</w:t>
      </w:r>
      <w:r w:rsidR="00DF1900">
        <w:rPr>
          <w:rFonts w:ascii="Segoe UI" w:hAnsi="Segoe UI" w:cs="Segoe UI"/>
          <w:lang w:bidi="sv-FI"/>
        </w:rPr>
        <w:t>klassen</w:t>
      </w:r>
      <w:r w:rsidRPr="00881E94">
        <w:rPr>
          <w:rFonts w:ascii="Segoe UI" w:hAnsi="Segoe UI" w:cs="Segoe UI"/>
          <w:lang w:bidi="sv-FI"/>
        </w:rPr>
        <w:t xml:space="preserve"> är värdefulla för forskningsändamål. Vi föreslår varaktig förvaring av nästan alla handlingar. Vi föreslår att möteskallelser, begäran om utlåtande och svaren ska omfattas av tidsbunden förvaring.</w:t>
      </w:r>
    </w:p>
    <w:p w14:paraId="2222ABC1" w14:textId="401608FD" w:rsidR="00B928BC" w:rsidRPr="00881E94" w:rsidRDefault="00B928BC" w:rsidP="00251A1B">
      <w:pPr>
        <w:spacing w:before="240" w:after="0" w:line="240" w:lineRule="auto"/>
        <w:rPr>
          <w:rFonts w:ascii="Segoe UI" w:hAnsi="Segoe UI" w:cs="Segoe UI"/>
        </w:rPr>
      </w:pPr>
      <w:r w:rsidRPr="00881E94">
        <w:rPr>
          <w:rFonts w:ascii="Segoe UI" w:hAnsi="Segoe UI" w:cs="Segoe UI"/>
          <w:lang w:bidi="sv-FI"/>
        </w:rPr>
        <w:t xml:space="preserve">Automatiserat </w:t>
      </w:r>
      <w:r w:rsidRPr="00881E94">
        <w:rPr>
          <w:rFonts w:ascii="Segoe UI" w:hAnsi="Segoe UI" w:cs="Segoe UI"/>
          <w:spacing w:val="-2"/>
          <w:lang w:bidi="sv-FI"/>
        </w:rPr>
        <w:t>beslutsförfarande</w:t>
      </w:r>
    </w:p>
    <w:p w14:paraId="4C472498" w14:textId="77777777" w:rsidR="00251A1B" w:rsidRPr="00881E94" w:rsidRDefault="00B928BC" w:rsidP="00251A1B">
      <w:pPr>
        <w:spacing w:before="240" w:after="0" w:line="240" w:lineRule="auto"/>
        <w:ind w:left="709"/>
        <w:rPr>
          <w:rFonts w:ascii="Segoe UI" w:hAnsi="Segoe UI" w:cs="Segoe UI"/>
          <w:spacing w:val="-2"/>
          <w:lang w:bidi="sv-FI"/>
        </w:rPr>
      </w:pPr>
      <w:r w:rsidRPr="00881E94">
        <w:rPr>
          <w:rFonts w:ascii="Segoe UI" w:hAnsi="Segoe UI" w:cs="Segoe UI"/>
          <w:b/>
          <w:bCs/>
          <w:lang w:bidi="sv-FI"/>
        </w:rPr>
        <w:t xml:space="preserve">Uppgiften </w:t>
      </w:r>
      <w:r w:rsidRPr="00881E94">
        <w:rPr>
          <w:rFonts w:ascii="Segoe UI" w:hAnsi="Segoe UI" w:cs="Segoe UI"/>
          <w:b/>
          <w:lang w:bidi="sv-FI"/>
        </w:rPr>
        <w:t xml:space="preserve">Automatiserat beslutsförfarande </w:t>
      </w:r>
      <w:r w:rsidRPr="00881E94">
        <w:rPr>
          <w:rFonts w:ascii="Segoe UI" w:hAnsi="Segoe UI" w:cs="Segoe UI"/>
          <w:lang w:bidi="sv-FI"/>
        </w:rPr>
        <w:t xml:space="preserve">har inneburit förändringar i den offentliga förvaltningens verksamhet. Handlingar och informationsmaterial som anknyter till artificiell intelligens kan vara av värde för forskningen i framtiden. Vi föreslår varaktig förvaring av rapport, promemoria och beskrivning som bildas i samband med dokumentering av behandlingsregler. Övriga handlingar ska förvaras en bestämd </w:t>
      </w:r>
      <w:r w:rsidRPr="00881E94">
        <w:rPr>
          <w:rFonts w:ascii="Segoe UI" w:hAnsi="Segoe UI" w:cs="Segoe UI"/>
          <w:spacing w:val="-2"/>
          <w:lang w:bidi="sv-FI"/>
        </w:rPr>
        <w:t>tid</w:t>
      </w:r>
      <w:r w:rsidR="00B42759" w:rsidRPr="00881E94">
        <w:rPr>
          <w:rFonts w:ascii="Segoe UI" w:hAnsi="Segoe UI" w:cs="Segoe UI"/>
          <w:spacing w:val="-2"/>
          <w:lang w:bidi="sv-FI"/>
        </w:rPr>
        <w:t>.</w:t>
      </w:r>
    </w:p>
    <w:p w14:paraId="0D0C3DD7" w14:textId="494A8E6F" w:rsidR="00B42759" w:rsidRPr="00881E94" w:rsidRDefault="00B42759" w:rsidP="00251A1B">
      <w:pPr>
        <w:spacing w:before="240" w:after="0" w:line="240" w:lineRule="auto"/>
        <w:rPr>
          <w:rFonts w:ascii="Segoe UI" w:hAnsi="Segoe UI" w:cs="Segoe UI"/>
          <w:spacing w:val="-2"/>
          <w:lang w:bidi="sv-FI"/>
        </w:rPr>
      </w:pPr>
      <w:r w:rsidRPr="00881E94">
        <w:rPr>
          <w:rFonts w:ascii="Segoe UI" w:eastAsiaTheme="majorEastAsia" w:hAnsi="Segoe UI" w:cs="Segoe UI"/>
          <w:i/>
          <w:iCs/>
          <w:lang w:bidi="sv-FI"/>
        </w:rPr>
        <w:t>Undantag vid tillämpningen av beslutet då det gäller förvaltningsärenden</w:t>
      </w:r>
    </w:p>
    <w:p w14:paraId="090A92F5" w14:textId="77777777" w:rsidR="00251A1B" w:rsidRPr="00881E94" w:rsidRDefault="00251A1B" w:rsidP="00B42759">
      <w:pPr>
        <w:spacing w:line="240" w:lineRule="auto"/>
        <w:rPr>
          <w:rFonts w:ascii="Segoe UI" w:hAnsi="Segoe UI" w:cs="Segoe UI"/>
          <w:lang w:bidi="sv-FI"/>
        </w:rPr>
      </w:pPr>
    </w:p>
    <w:p w14:paraId="1FAE50DC" w14:textId="6053C71D" w:rsidR="00B42759" w:rsidRPr="00881E94" w:rsidRDefault="00B42759" w:rsidP="00B42759">
      <w:pPr>
        <w:spacing w:line="240" w:lineRule="auto"/>
        <w:rPr>
          <w:rFonts w:ascii="Segoe UI" w:hAnsi="Segoe UI" w:cs="Segoe UI"/>
          <w:i/>
        </w:rPr>
      </w:pPr>
      <w:r w:rsidRPr="00881E94">
        <w:rPr>
          <w:rFonts w:ascii="Segoe UI" w:hAnsi="Segoe UI" w:cs="Segoe UI"/>
          <w:lang w:bidi="sv-FI"/>
        </w:rPr>
        <w:t>Om aktörens uppgifter inom förvaltningsärenden är sådana att de kan betraktas som aktörens substansverksamhet, ska aktören i fråga om förvaltningsärenden i första hand följa det organisationsspecifika gallringsbeslut som den meddelats. Alternativt kan aktören göra ett separat gallringsförslag som gäller förvaltningsärendenas handlingar och informationsmaterial till Riksarkivet. Sådan verksamhet är till exempel styrning av förvaltningsärenden, där handlingar gällande lagstiftning och normstyrning som statsrådet och riksdagen utarbetat bildas genom lagstadgad substansverksamhet.</w:t>
      </w:r>
    </w:p>
    <w:p w14:paraId="4FB99287" w14:textId="77777777" w:rsidR="00B42759" w:rsidRPr="00881E94" w:rsidRDefault="00B42759" w:rsidP="0052261B">
      <w:pPr>
        <w:pStyle w:val="Otsikko2"/>
        <w:rPr>
          <w:rFonts w:ascii="Segoe UI" w:hAnsi="Segoe UI" w:cs="Segoe UI"/>
          <w:b/>
          <w:bCs/>
          <w:sz w:val="22"/>
          <w:szCs w:val="22"/>
          <w:lang w:val="sv-SE" w:bidi="sv-FI"/>
        </w:rPr>
      </w:pPr>
      <w:r w:rsidRPr="00881E94">
        <w:rPr>
          <w:rFonts w:ascii="Segoe UI" w:hAnsi="Segoe UI" w:cs="Segoe UI"/>
          <w:b/>
          <w:bCs/>
          <w:sz w:val="22"/>
          <w:szCs w:val="22"/>
          <w:lang w:val="sv-SE" w:bidi="sv-FI"/>
        </w:rPr>
        <w:t>Bevarandeanalys av handlingar och informationsmaterial som bildas inom informationshanteringen</w:t>
      </w:r>
    </w:p>
    <w:p w14:paraId="2FC16685" w14:textId="33417DAF" w:rsidR="00B42759" w:rsidRPr="00881E94" w:rsidRDefault="003B1920" w:rsidP="00B42759">
      <w:pPr>
        <w:spacing w:line="240" w:lineRule="auto"/>
        <w:rPr>
          <w:rFonts w:ascii="Segoe UI" w:eastAsiaTheme="minorEastAsia" w:hAnsi="Segoe UI" w:cs="Segoe UI"/>
          <w:bCs/>
          <w:i/>
          <w:iCs/>
        </w:rPr>
      </w:pPr>
      <w:r>
        <w:rPr>
          <w:rFonts w:ascii="Segoe UI" w:eastAsiaTheme="minorEastAsia" w:hAnsi="Segoe UI" w:cs="Segoe UI"/>
          <w:bCs/>
          <w:i/>
          <w:iCs/>
          <w:lang w:bidi="sv-FI"/>
        </w:rPr>
        <w:br/>
      </w:r>
      <w:r w:rsidR="00B42759" w:rsidRPr="00881E94">
        <w:rPr>
          <w:rFonts w:ascii="Segoe UI" w:eastAsiaTheme="minorEastAsia" w:hAnsi="Segoe UI" w:cs="Segoe UI"/>
          <w:bCs/>
          <w:i/>
          <w:iCs/>
          <w:lang w:bidi="sv-FI"/>
        </w:rPr>
        <w:t xml:space="preserve">Om bevarandeanalys </w:t>
      </w:r>
      <w:r w:rsidR="00613038" w:rsidRPr="00881E94">
        <w:rPr>
          <w:rFonts w:ascii="Segoe UI" w:eastAsiaTheme="minorEastAsia" w:hAnsi="Segoe UI" w:cs="Segoe UI"/>
          <w:bCs/>
          <w:i/>
          <w:iCs/>
          <w:lang w:bidi="sv-FI"/>
        </w:rPr>
        <w:t xml:space="preserve">av </w:t>
      </w:r>
      <w:r w:rsidR="00B42759" w:rsidRPr="00881E94">
        <w:rPr>
          <w:rFonts w:ascii="Segoe UI" w:eastAsiaTheme="minorEastAsia" w:hAnsi="Segoe UI" w:cs="Segoe UI"/>
          <w:bCs/>
          <w:i/>
          <w:iCs/>
          <w:lang w:bidi="sv-FI"/>
        </w:rPr>
        <w:t>informationshantering</w:t>
      </w:r>
    </w:p>
    <w:p w14:paraId="118AE90D" w14:textId="77777777" w:rsidR="00353B66" w:rsidRPr="00881E94" w:rsidRDefault="00353B66" w:rsidP="00353B66">
      <w:pPr>
        <w:spacing w:line="240" w:lineRule="auto"/>
        <w:rPr>
          <w:rFonts w:ascii="Segoe UI" w:hAnsi="Segoe UI" w:cs="Segoe UI"/>
        </w:rPr>
      </w:pPr>
      <w:r w:rsidRPr="00881E94">
        <w:rPr>
          <w:rFonts w:ascii="Segoe UI" w:hAnsi="Segoe UI" w:cs="Segoe UI"/>
          <w:lang w:bidi="sv-FI"/>
        </w:rPr>
        <w:t>Riksarkivet och dess föregångare arkivverket har i ett stort antal allmänna föreskrifter och gallringsbeslut samt i organisations- eller informationssystemspecifika gallringsbeslut bestämt om varaktig förvaring av handlingar och informationsmaterial som bildas inom informationshantering. Omfattande bestämmelser om varaktig förvaring av olika organisationers handlingar och informationsmaterial finns i statsförvaltningens allmänna beslut (föreskrift och anvisning 3.8.2010 Gallring och utgallring av statsförvaltningens handlingar, AL/19273/07.01.01.00/2008) och i beslutet av 3.9.2001 Kommunala stöd- och underhållsfunktioners handlingar (KA 158/43/01) som gäller kommuners och samkommuners handlingar och informationsmaterial.</w:t>
      </w:r>
    </w:p>
    <w:p w14:paraId="191B6414" w14:textId="77777777" w:rsidR="00353B66" w:rsidRPr="00881E94" w:rsidRDefault="00353B66" w:rsidP="00353B66">
      <w:pPr>
        <w:spacing w:line="240" w:lineRule="auto"/>
        <w:rPr>
          <w:rFonts w:ascii="Segoe UI" w:hAnsi="Segoe UI" w:cs="Segoe UI"/>
        </w:rPr>
      </w:pPr>
      <w:r w:rsidRPr="00881E94">
        <w:rPr>
          <w:rFonts w:ascii="Segoe UI" w:hAnsi="Segoe UI" w:cs="Segoe UI"/>
          <w:lang w:bidi="sv-FI"/>
        </w:rPr>
        <w:lastRenderedPageBreak/>
        <w:t>I föreskrifter och beslut har vid bevarandeanalysen informationshanteringens uppgifter betraktats som myndigheternas stöd- och underhållsverksamhet som möjliggör skötseln av viktiga substansverksamheter. Vad gäller stöd- och underhållsverksamhet arkiveras endast de handlingar och det informationsmaterial som har störst betydelse för forskning. Inom informationsförvaltningen bildas information som är värdefull för forskningsändamål inom ordnandet av informationshanteringen, dataskydd, ärendehantering och informationshantering i fråga om tjänster.</w:t>
      </w:r>
    </w:p>
    <w:p w14:paraId="4ADB0A43" w14:textId="77777777" w:rsidR="00353B66" w:rsidRPr="00881E94" w:rsidRDefault="00353B66" w:rsidP="00353B66">
      <w:pPr>
        <w:spacing w:line="240" w:lineRule="auto"/>
        <w:rPr>
          <w:rFonts w:ascii="Segoe UI" w:hAnsi="Segoe UI" w:cs="Segoe UI"/>
        </w:rPr>
      </w:pPr>
      <w:r w:rsidRPr="00881E94">
        <w:rPr>
          <w:rFonts w:ascii="Segoe UI" w:hAnsi="Segoe UI" w:cs="Segoe UI"/>
          <w:lang w:bidi="sv-FI"/>
        </w:rPr>
        <w:t>Å andra sidan har handlingar och informationsmaterial som bildas vid rutinmässig informationshantering ringa värde för forskningen.</w:t>
      </w:r>
    </w:p>
    <w:p w14:paraId="5025929E" w14:textId="77777777" w:rsidR="00353B66" w:rsidRPr="00881E94" w:rsidRDefault="00353B66" w:rsidP="00353B66">
      <w:pPr>
        <w:spacing w:line="240" w:lineRule="auto"/>
        <w:rPr>
          <w:rFonts w:ascii="Segoe UI" w:hAnsi="Segoe UI" w:cs="Segoe UI"/>
        </w:rPr>
      </w:pPr>
      <w:r w:rsidRPr="00881E94">
        <w:rPr>
          <w:rFonts w:ascii="Segoe UI" w:hAnsi="Segoe UI" w:cs="Segoe UI"/>
          <w:lang w:bidi="sv-FI"/>
        </w:rPr>
        <w:t xml:space="preserve">Förslag till varaktig förvaring av handlingar och informationsmaterial anges i kolumn E </w:t>
      </w:r>
      <w:r w:rsidRPr="00881E94">
        <w:rPr>
          <w:rFonts w:ascii="Segoe UI" w:hAnsi="Segoe UI" w:cs="Segoe UI"/>
          <w:i/>
          <w:iCs/>
          <w:lang w:bidi="sv-FI"/>
        </w:rPr>
        <w:t xml:space="preserve">Riksarkivets bestämmelse om varaktig förvaring av handlingar och informationsmaterial </w:t>
      </w:r>
      <w:r w:rsidRPr="00881E94">
        <w:rPr>
          <w:rFonts w:ascii="Segoe UI" w:hAnsi="Segoe UI" w:cs="Segoe UI"/>
          <w:lang w:bidi="sv-FI"/>
        </w:rPr>
        <w:t xml:space="preserve">i bilaga 5 (Varaktig förvaring av informationsmaterial som bildas inom informationshantering) till detta beslut. </w:t>
      </w:r>
    </w:p>
    <w:p w14:paraId="4C768EEA" w14:textId="77777777" w:rsidR="00353B66" w:rsidRPr="00881E94" w:rsidRDefault="00353B66" w:rsidP="00353B66">
      <w:pPr>
        <w:spacing w:line="240" w:lineRule="auto"/>
        <w:rPr>
          <w:rFonts w:ascii="Segoe UI" w:hAnsi="Segoe UI" w:cs="Segoe UI"/>
          <w:i/>
        </w:rPr>
      </w:pPr>
      <w:r w:rsidRPr="00881E94">
        <w:rPr>
          <w:rFonts w:ascii="Segoe UI" w:hAnsi="Segoe UI" w:cs="Segoe UI"/>
          <w:i/>
          <w:lang w:bidi="sv-FI"/>
        </w:rPr>
        <w:t>Ändringsbehov som upptäckts och iakttagelser som gjorts i verksamhetsprocesserna och informationsmaterialen under beredningen av beslutet</w:t>
      </w:r>
    </w:p>
    <w:p w14:paraId="7B5586D6" w14:textId="77777777" w:rsidR="00353B66" w:rsidRPr="00881E94" w:rsidRDefault="00353B66" w:rsidP="00353B66">
      <w:pPr>
        <w:spacing w:line="240" w:lineRule="auto"/>
        <w:rPr>
          <w:rFonts w:ascii="Segoe UI" w:hAnsi="Segoe UI" w:cs="Segoe UI"/>
        </w:rPr>
      </w:pPr>
      <w:r w:rsidRPr="00881E94">
        <w:rPr>
          <w:rFonts w:ascii="Segoe UI" w:hAnsi="Segoe UI" w:cs="Segoe UI"/>
          <w:lang w:bidi="sv-FI"/>
        </w:rPr>
        <w:t>Riksarkivet har konstaterat följande ändrings- och preciseringsbehov i de verksamhetsprocesser och informationsmaterial som anges i informationshanteringsnämndens rekommendation om förvaringstider. På basis av ovanstående har Riksarkivet gjort följande ändring i bilaga 5 om informationshantering till detta beslut:</w:t>
      </w:r>
    </w:p>
    <w:p w14:paraId="64DC678D" w14:textId="77777777" w:rsidR="004A7C12" w:rsidRPr="003B1920" w:rsidRDefault="004A7C12" w:rsidP="004A7C12">
      <w:pPr>
        <w:spacing w:line="240" w:lineRule="auto"/>
        <w:rPr>
          <w:rFonts w:ascii="Segoe UI" w:hAnsi="Segoe UI" w:cs="Segoe UI"/>
          <w:iCs/>
          <w:lang w:bidi="sv-FI"/>
        </w:rPr>
      </w:pPr>
      <w:r w:rsidRPr="00881E94">
        <w:rPr>
          <w:rFonts w:ascii="Segoe UI" w:hAnsi="Segoe UI" w:cs="Segoe UI"/>
          <w:iCs/>
          <w:u w:val="single"/>
          <w:lang w:bidi="sv-FI"/>
        </w:rPr>
        <w:t xml:space="preserve">Informationshantering </w:t>
      </w:r>
      <w:r w:rsidRPr="003B1920">
        <w:rPr>
          <w:rFonts w:ascii="Segoe UI" w:hAnsi="Segoe UI" w:cs="Segoe UI"/>
          <w:iCs/>
          <w:lang w:bidi="sv-FI"/>
        </w:rPr>
        <w:t>(bilaga 5)</w:t>
      </w:r>
    </w:p>
    <w:p w14:paraId="506B0A11" w14:textId="77777777" w:rsidR="004A7C12" w:rsidRPr="00881E94" w:rsidRDefault="004A7C12" w:rsidP="00FE24B6">
      <w:pPr>
        <w:numPr>
          <w:ilvl w:val="0"/>
          <w:numId w:val="7"/>
        </w:numPr>
        <w:spacing w:line="240" w:lineRule="auto"/>
        <w:rPr>
          <w:rFonts w:ascii="Segoe UI" w:hAnsi="Segoe UI" w:cs="Segoe UI"/>
          <w:iCs/>
          <w:lang w:bidi="sv-FI"/>
        </w:rPr>
      </w:pPr>
      <w:r w:rsidRPr="00881E94">
        <w:rPr>
          <w:rFonts w:ascii="Segoe UI" w:hAnsi="Segoe UI" w:cs="Segoe UI"/>
          <w:iCs/>
          <w:lang w:bidi="sv-FI"/>
        </w:rPr>
        <w:t>Till verksamhetsprocessen Ärendehantering och informationshantering i fråga om tjänster har lagts till uppgiften ”Registrering” och som informationsmaterial de uppgifter som ingår i ärenderegistret. Som definition av registreringsuppgifter har angetts (i kolumn D) de rekommenderade och obligatoriska metadata för ärendehantering enligt 25 och 26 § i informationshanteringslagen samt information om offentlighet och åtkomstbegränsningar och eventuella övriga metadata som är relevanta för uppgiften.</w:t>
      </w:r>
    </w:p>
    <w:p w14:paraId="41E511DE" w14:textId="73237F33" w:rsidR="003B1920" w:rsidRPr="003B1920" w:rsidRDefault="004A7C12" w:rsidP="003B1920">
      <w:pPr>
        <w:numPr>
          <w:ilvl w:val="0"/>
          <w:numId w:val="7"/>
        </w:numPr>
        <w:spacing w:line="240" w:lineRule="auto"/>
        <w:rPr>
          <w:rFonts w:ascii="Segoe UI" w:hAnsi="Segoe UI" w:cs="Segoe UI"/>
          <w:iCs/>
          <w:lang w:bidi="sv-FI"/>
        </w:rPr>
      </w:pPr>
      <w:r w:rsidRPr="00881E94">
        <w:rPr>
          <w:rFonts w:ascii="Segoe UI" w:hAnsi="Segoe UI" w:cs="Segoe UI"/>
          <w:iCs/>
          <w:lang w:bidi="sv-FI"/>
        </w:rPr>
        <w:t>Till verksamhetsprocessen Ärendehantering och informationshantering i fråga om tjänster har som informationsmaterial fogats beslut som dokumenterar kulturhistoriskt värde under uppgiften Ärendehantering och hantering av informationsmaterial. Beslutet gäller handlingars kulturhistoriska värde i analog form när besluten har fattats av myndigheten själv</w:t>
      </w:r>
      <w:r w:rsidR="003B1920">
        <w:rPr>
          <w:rFonts w:ascii="Segoe UI" w:hAnsi="Segoe UI" w:cs="Segoe UI"/>
          <w:iCs/>
          <w:lang w:bidi="sv-FI"/>
        </w:rPr>
        <w:t>.</w:t>
      </w:r>
    </w:p>
    <w:p w14:paraId="161D497A" w14:textId="77777777" w:rsidR="004A7C12" w:rsidRPr="00881E94" w:rsidRDefault="004A7C12" w:rsidP="004A7C12">
      <w:pPr>
        <w:spacing w:before="199"/>
        <w:rPr>
          <w:rFonts w:ascii="Segoe UI" w:hAnsi="Segoe UI" w:cs="Segoe UI"/>
          <w:i/>
        </w:rPr>
      </w:pPr>
      <w:r w:rsidRPr="00881E94">
        <w:rPr>
          <w:rFonts w:ascii="Segoe UI" w:hAnsi="Segoe UI" w:cs="Segoe UI"/>
          <w:i/>
          <w:lang w:bidi="sv-FI"/>
        </w:rPr>
        <w:t>Bevarandeanalys av handlingar och informationsmaterial som bildas inom informationshanteringen</w:t>
      </w:r>
    </w:p>
    <w:p w14:paraId="23F6F1AE" w14:textId="77777777" w:rsidR="004A7C12" w:rsidRPr="00881E94" w:rsidRDefault="004A7C12" w:rsidP="004A7C12">
      <w:pPr>
        <w:spacing w:line="240" w:lineRule="auto"/>
        <w:rPr>
          <w:rFonts w:ascii="Segoe UI" w:hAnsi="Segoe UI" w:cs="Segoe UI"/>
        </w:rPr>
      </w:pPr>
      <w:r w:rsidRPr="00881E94">
        <w:rPr>
          <w:rFonts w:ascii="Segoe UI" w:hAnsi="Segoe UI" w:cs="Segoe UI"/>
          <w:lang w:bidi="sv-FI"/>
        </w:rPr>
        <w:t>Vi motiverar våra förslag till handlingar och informationsmaterial för varaktig förvaring med Riksarkivets kriterier för bevarandevärde enligt nedan.</w:t>
      </w:r>
    </w:p>
    <w:p w14:paraId="53A27088" w14:textId="77777777" w:rsidR="004A7C12" w:rsidRPr="00881E94" w:rsidRDefault="004A7C12" w:rsidP="004A7C12">
      <w:pPr>
        <w:spacing w:line="240" w:lineRule="auto"/>
        <w:rPr>
          <w:rFonts w:ascii="Segoe UI" w:hAnsi="Segoe UI" w:cs="Segoe UI"/>
        </w:rPr>
      </w:pPr>
      <w:r w:rsidRPr="00881E94">
        <w:rPr>
          <w:rFonts w:ascii="Segoe UI" w:hAnsi="Segoe UI" w:cs="Segoe UI"/>
          <w:lang w:bidi="sv-FI"/>
        </w:rPr>
        <w:lastRenderedPageBreak/>
        <w:t>Informationshanteringsverksamheten som omfattas av detta beslut är hos många aktörer stöd- och underhållsverksamhet som stödjer substansverksamheten. Stöd- och underhållsverksamhet har ett lägre arkivvärde än substansverksamheten. Ju mer prövningsrätt aktören har, desto mer betydelsefulla är dess uppgifter och informationsmaterial med tanke på värdebestämning. Vad gäller stöd- och underhållsverksamhet arkiveras endast de handlingar och det informationsmaterial som har störst betydelse för forskning. (Kriteriegrupp 1 i Riksarkivets bevarande- och gallringspolicy, Verksamhetens betydelse).</w:t>
      </w:r>
    </w:p>
    <w:p w14:paraId="19C406D2" w14:textId="77777777" w:rsidR="004A7C12" w:rsidRPr="00881E94" w:rsidRDefault="004A7C12" w:rsidP="004A7C12">
      <w:pPr>
        <w:spacing w:line="240" w:lineRule="auto"/>
        <w:rPr>
          <w:rFonts w:ascii="Segoe UI" w:hAnsi="Segoe UI" w:cs="Segoe UI"/>
        </w:rPr>
      </w:pPr>
      <w:r w:rsidRPr="00881E94">
        <w:rPr>
          <w:rFonts w:ascii="Segoe UI" w:hAnsi="Segoe UI" w:cs="Segoe UI"/>
          <w:lang w:bidi="sv-FI"/>
        </w:rPr>
        <w:t>Dokumentinformation som dokumenterar aktörers befogenheter och rättigheter, utövande av offentlig makt samt centrala handlingar som dokumenterar aktörernas verksamhet, ska arkiveras. Även om själva uppgiften inte är betydelsefull kan information om föremålet för verksamheten vara intressant för forskare och olika intressegrupper, vilket kan ge skäl till arkivering. Det för forskningen mest betydelsefulla innehållet i handlingar och informationsmaterial som bildas inom informationshantering gäller främst ordnandet av informationshanteringen, dataskydd samt ärendehantering och informationshantering i fråga om tjänster (kriteriegrupp 2, Omvärld, aktör).</w:t>
      </w:r>
    </w:p>
    <w:p w14:paraId="104671F8" w14:textId="222A1702" w:rsidR="004A7C12" w:rsidRPr="00881E94" w:rsidRDefault="004A7C12" w:rsidP="004A7C12">
      <w:pPr>
        <w:spacing w:line="240" w:lineRule="auto"/>
        <w:rPr>
          <w:rFonts w:ascii="Segoe UI" w:hAnsi="Segoe UI" w:cs="Segoe UI"/>
        </w:rPr>
      </w:pPr>
      <w:r w:rsidRPr="00881E94">
        <w:rPr>
          <w:rFonts w:ascii="Segoe UI" w:hAnsi="Segoe UI" w:cs="Segoe UI"/>
          <w:lang w:bidi="sv-FI"/>
        </w:rPr>
        <w:t>Informationsmaterial om informationshantering och arkivbildning hjälper forskare att förstå och använda sig av informationsmaterial som bildats inom aktörens verksamhet. Av bland annat den information som åtminstone ska ingå i informationshanteringsmodellen ska innehåll som är centralt för arkiveringen och informationshanteringsenhetens eg</w:t>
      </w:r>
      <w:r w:rsidR="00997AD9">
        <w:rPr>
          <w:rFonts w:ascii="Segoe UI" w:hAnsi="Segoe UI" w:cs="Segoe UI"/>
          <w:lang w:bidi="sv-FI"/>
        </w:rPr>
        <w:t>en</w:t>
      </w:r>
      <w:r w:rsidRPr="00881E94">
        <w:rPr>
          <w:rFonts w:ascii="Segoe UI" w:hAnsi="Segoe UI" w:cs="Segoe UI"/>
          <w:lang w:bidi="sv-FI"/>
        </w:rPr>
        <w:t xml:space="preserve"> utveckling och underhåll förvaras varaktigt. Enligt 5 § i informationshanteringslagen ska informationshanteringsmodellen innehålla de centrala uppgifterna om verksamheten, verksamhetsprocesserna, informationsmaterialet, informationssystemen, handlingarna eller uppgiftskategorierna, förvaringstiderna och arkiveringen (kriteriegrupp 4, Informationsinnehåll).</w:t>
      </w:r>
    </w:p>
    <w:p w14:paraId="798EFC19" w14:textId="77777777" w:rsidR="004A7C12" w:rsidRPr="00881E94" w:rsidRDefault="004A7C12" w:rsidP="004A7C12">
      <w:pPr>
        <w:spacing w:line="240" w:lineRule="auto"/>
        <w:rPr>
          <w:rFonts w:ascii="Segoe UI" w:hAnsi="Segoe UI" w:cs="Segoe UI"/>
        </w:rPr>
      </w:pPr>
      <w:r w:rsidRPr="00881E94">
        <w:rPr>
          <w:rFonts w:ascii="Segoe UI" w:hAnsi="Segoe UI" w:cs="Segoe UI"/>
          <w:lang w:bidi="sv-FI"/>
        </w:rPr>
        <w:t>Handlingarna och informationsmaterialet som avses i bilaga 5 till rekommendationen om förvaringstid avgränsas på följande grunder:</w:t>
      </w:r>
    </w:p>
    <w:p w14:paraId="56641038" w14:textId="77777777" w:rsidR="004A7C12" w:rsidRPr="00881E94" w:rsidRDefault="004A7C12" w:rsidP="004A7C12">
      <w:pPr>
        <w:spacing w:line="240" w:lineRule="auto"/>
        <w:rPr>
          <w:rFonts w:ascii="Segoe UI" w:eastAsiaTheme="minorEastAsia" w:hAnsi="Segoe UI" w:cs="Segoe UI"/>
          <w:bCs/>
        </w:rPr>
      </w:pPr>
      <w:r w:rsidRPr="00881E94">
        <w:rPr>
          <w:rFonts w:ascii="Segoe UI" w:eastAsiaTheme="minorEastAsia" w:hAnsi="Segoe UI" w:cs="Segoe UI"/>
          <w:bCs/>
          <w:lang w:bidi="sv-FI"/>
        </w:rPr>
        <w:t>Informationshantering</w:t>
      </w:r>
    </w:p>
    <w:p w14:paraId="57CF2410" w14:textId="77777777" w:rsidR="004A7C12" w:rsidRPr="00881E94" w:rsidRDefault="004A7C12" w:rsidP="00371293">
      <w:pPr>
        <w:spacing w:before="240" w:after="0" w:line="240" w:lineRule="auto"/>
        <w:ind w:left="709"/>
        <w:rPr>
          <w:rFonts w:ascii="Segoe UI" w:eastAsiaTheme="minorEastAsia" w:hAnsi="Segoe UI" w:cs="Segoe UI"/>
          <w:bCs/>
        </w:rPr>
      </w:pPr>
      <w:r w:rsidRPr="00881E94">
        <w:rPr>
          <w:rFonts w:ascii="Segoe UI" w:hAnsi="Segoe UI" w:cs="Segoe UI"/>
          <w:b/>
          <w:bCs/>
          <w:lang w:bidi="sv-FI"/>
        </w:rPr>
        <w:t>Uppgiften</w:t>
      </w:r>
      <w:r w:rsidRPr="00881E94">
        <w:rPr>
          <w:rFonts w:ascii="Segoe UI" w:eastAsiaTheme="minorEastAsia" w:hAnsi="Segoe UI" w:cs="Segoe UI"/>
          <w:b/>
          <w:bCs/>
          <w:lang w:bidi="sv-FI"/>
        </w:rPr>
        <w:t xml:space="preserve"> </w:t>
      </w:r>
      <w:r w:rsidRPr="00881E94">
        <w:rPr>
          <w:rFonts w:ascii="Segoe UI" w:hAnsi="Segoe UI" w:cs="Segoe UI"/>
          <w:b/>
          <w:bCs/>
          <w:lang w:bidi="sv-FI"/>
        </w:rPr>
        <w:t>Ordnandet</w:t>
      </w:r>
      <w:r w:rsidRPr="00881E94">
        <w:rPr>
          <w:rFonts w:ascii="Segoe UI" w:eastAsiaTheme="minorEastAsia" w:hAnsi="Segoe UI" w:cs="Segoe UI"/>
          <w:b/>
          <w:bCs/>
          <w:lang w:bidi="sv-FI"/>
        </w:rPr>
        <w:t xml:space="preserve"> av informationshanteringen </w:t>
      </w:r>
      <w:r w:rsidRPr="00881E94">
        <w:rPr>
          <w:rFonts w:ascii="Segoe UI" w:eastAsiaTheme="minorEastAsia" w:hAnsi="Segoe UI" w:cs="Segoe UI"/>
          <w:bCs/>
          <w:lang w:bidi="sv-FI"/>
        </w:rPr>
        <w:t>omfattar ett flertal handlingar och informationsmaterial som uppdateras kontinuerligt.</w:t>
      </w:r>
    </w:p>
    <w:p w14:paraId="634B3607" w14:textId="77777777" w:rsidR="004A7C12" w:rsidRPr="00881E94" w:rsidRDefault="004A7C12" w:rsidP="00371293">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Vi </w:t>
      </w:r>
      <w:r w:rsidRPr="00881E94">
        <w:rPr>
          <w:rFonts w:ascii="Segoe UI" w:hAnsi="Segoe UI" w:cs="Segoe UI"/>
          <w:lang w:bidi="sv-FI"/>
        </w:rPr>
        <w:t>föreslår</w:t>
      </w:r>
      <w:r w:rsidRPr="00881E94">
        <w:rPr>
          <w:rFonts w:ascii="Segoe UI" w:eastAsiaTheme="minorEastAsia" w:hAnsi="Segoe UI" w:cs="Segoe UI"/>
          <w:bCs/>
          <w:lang w:bidi="sv-FI"/>
        </w:rPr>
        <w:t xml:space="preserve"> varaktig förvaring av utvecklingsplan och strategi.</w:t>
      </w:r>
    </w:p>
    <w:p w14:paraId="7815B5B9" w14:textId="6C7B640F" w:rsidR="004A7C12" w:rsidRPr="00881E94" w:rsidRDefault="004A7C12" w:rsidP="00371293">
      <w:pPr>
        <w:spacing w:before="240" w:after="0" w:line="240" w:lineRule="auto"/>
        <w:ind w:left="709"/>
        <w:rPr>
          <w:rFonts w:ascii="Segoe UI" w:eastAsiaTheme="minorEastAsia" w:hAnsi="Segoe UI" w:cs="Segoe UI"/>
          <w:bCs/>
        </w:rPr>
      </w:pPr>
      <w:r w:rsidRPr="00881E94">
        <w:rPr>
          <w:rFonts w:ascii="Segoe UI" w:hAnsi="Segoe UI" w:cs="Segoe UI"/>
          <w:lang w:bidi="sv-FI"/>
        </w:rPr>
        <w:t>Informationssystemförteckning</w:t>
      </w:r>
      <w:r w:rsidRPr="00881E94">
        <w:rPr>
          <w:rFonts w:ascii="Segoe UI" w:eastAsiaTheme="minorEastAsia" w:hAnsi="Segoe UI" w:cs="Segoe UI"/>
          <w:bCs/>
          <w:lang w:bidi="sv-FI"/>
        </w:rPr>
        <w:t xml:space="preserve"> är en handling som kompletteras fortlöpande och vars främsta syfte är att stödja den dagliga verksamheten. Informationsinnehållet om informationssystemen finns ofta i informationshanteringsmodellen. Informationssystem är verktyg med vilka organisationen verkställer sitt kärnuppdrag med tillhörande informationshantering. Ofta är organisationens informationssystemförteckning inte en sedvanlig fil, utan informationssystemen administreras via flera system. Förteckningen har inget arkivvärde som en separat handling utöver informationsin</w:t>
      </w:r>
      <w:r w:rsidRPr="00881E94">
        <w:rPr>
          <w:rFonts w:ascii="Segoe UI" w:eastAsiaTheme="minorEastAsia" w:hAnsi="Segoe UI" w:cs="Segoe UI"/>
          <w:bCs/>
          <w:lang w:bidi="sv-FI"/>
        </w:rPr>
        <w:lastRenderedPageBreak/>
        <w:t>nehållet om informationssystemen i informationshanteringsmodellen.</w:t>
      </w:r>
      <w:r w:rsidR="00997AD9">
        <w:rPr>
          <w:rFonts w:ascii="Segoe UI" w:eastAsiaTheme="minorEastAsia" w:hAnsi="Segoe UI" w:cs="Segoe UI"/>
          <w:bCs/>
          <w:lang w:bidi="sv-FI"/>
        </w:rPr>
        <w:t xml:space="preserve"> </w:t>
      </w:r>
      <w:r w:rsidRPr="00881E94">
        <w:rPr>
          <w:rFonts w:ascii="Segoe UI" w:eastAsiaTheme="minorEastAsia" w:hAnsi="Segoe UI" w:cs="Segoe UI"/>
          <w:bCs/>
          <w:lang w:bidi="sv-FI"/>
        </w:rPr>
        <w:t>Vi föreslår att informationssystemets informationsinnehåll förvaras varaktigt i informationshanteringsmodellen eller i anslutning till denna och i övrigt omfattas av tidsbunden förvaring.</w:t>
      </w:r>
    </w:p>
    <w:p w14:paraId="52ED27D1" w14:textId="77777777" w:rsidR="0036357D" w:rsidRPr="00881E94" w:rsidRDefault="0036357D" w:rsidP="00371293">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Handlingar och informationsmaterial som bildas inom uppgiften Beskrivning är beskrivning av övergripande arkitektur och övriga eventuella beskrivningar av informationshanteringen, såsom begrepp, ordlistor och klassificeringar. Beskrivningen av den övergripande arkitekturen uppdateras kontinuerligt och den är inte lagstadgad. För att säkerställa den senare begripligheten och användbarheten av information som ska arkiveras är det viktigt att man också arkiverar de använda klassificeringarna, koduppsättningarna och begreppsapparaten. Dessutom är det viktigt att bevara informationens och materialets kopplingar till de klassificeringar och identifierare som getts för dem under deras livscykel samt sörja för att de bevaras begripliga. Vi föreslår varaktig förvaring av begreppsapparat, ordlistor och klassificeringar. Vi föreslår att beskrivningen av övergripande arkitektur omfattas av tidsbunden förvaring.</w:t>
      </w:r>
    </w:p>
    <w:p w14:paraId="52689C74" w14:textId="77777777" w:rsidR="0036357D" w:rsidRPr="00881E94" w:rsidRDefault="0036357D" w:rsidP="00371293">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Informationshanteringsmodellen är ett omfattande informationsmaterial som kontinuerligt byggs på och som består av information som finns i flera olika handlingar och/eller informationssystem. Informationshanteringslagen innehåller inga bestämmelser om genomförandet eller utformningen av informationshanteringsmodellen och därför finns det skillnader mellan olika organisationers modeller. Informationshanteringsmodellen kan exempelvis vara ett separat dokument eller ett dokument som består av separata handlingar, såsom inledningsdokument, informationssystemförteckningar, redogörelser för behandlingsåtgärder och informationsstyrningsplaner, vilka alla hanteras i separata informationssystem. Modellen kan också bestå av strukturerade data som hanteras i ett separat informationssystem.</w:t>
      </w:r>
    </w:p>
    <w:p w14:paraId="1246F253" w14:textId="77777777" w:rsidR="0036357D" w:rsidRPr="00881E94" w:rsidRDefault="0036357D" w:rsidP="00371293">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Gällande informationshanteringsmodellen föreslår vi varaktig förvaring av det centrala informationsinnehållet i informationshanteringsmodellen enligt 5 § i informationshanteringslagen. Detta omfattar uppgifter om verksamhetsprocesser, om överföring av informationsmaterial till arkiv, om arkiveringssättet och om arkiveringsplatsen eller om förstöring, om informationssystemen och om informationssäkerhetsåtgärder. Uppgifterna förvaras endast på ett ställe, antingen i informationshanteringsmodellen eller i en separat handling. Vid betydande ändringar i informationshanteringsmodellen ska förändringarna i handlingen förvaras varaktigt.</w:t>
      </w:r>
    </w:p>
    <w:p w14:paraId="46CB0802" w14:textId="77777777" w:rsidR="0036357D" w:rsidRPr="00881E94" w:rsidRDefault="0036357D" w:rsidP="00371293">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Enligt 28 § (906/2019) i informationshanteringslagen ska en informationshanteringsenhet för genomförande av offentlighetsprincipen upprätthålla en beskrivning av de informationslager och ärenderegister som den förvaltar (beskrivning av handlingars offentlighet). Beskrivningen ska om möjligt upprättas utifrån informationshanteringsmodellen. Beskrivningen upprätthålls och uppdateras regelbundet för att dess informationsinnehåll ska vara aktuellt. Beskrivningen av handlingars offentlighet är mer kortfattad än informationshanteringsmodellen. Den erbjuder en tvärsnittsbild </w:t>
      </w:r>
      <w:r w:rsidRPr="00881E94">
        <w:rPr>
          <w:rFonts w:ascii="Segoe UI" w:eastAsiaTheme="minorEastAsia" w:hAnsi="Segoe UI" w:cs="Segoe UI"/>
          <w:bCs/>
          <w:lang w:bidi="sv-FI"/>
        </w:rPr>
        <w:lastRenderedPageBreak/>
        <w:t>av aktörens verksamhet, vilket de arkiverade versionerna av informationshanteringsmodellerna inte nödvändigtvis gör.</w:t>
      </w:r>
    </w:p>
    <w:p w14:paraId="75FF14DB" w14:textId="77777777" w:rsidR="0036357D" w:rsidRPr="00881E94" w:rsidRDefault="0036357D" w:rsidP="00371293">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Vi föreslår varaktig förvaring av beskrivningen av handlingars offentlighet.</w:t>
      </w:r>
    </w:p>
    <w:p w14:paraId="69B2387E" w14:textId="77777777" w:rsidR="00371293" w:rsidRPr="00881E94" w:rsidRDefault="0036357D" w:rsidP="00371293">
      <w:pPr>
        <w:spacing w:before="240" w:after="0" w:line="240" w:lineRule="auto"/>
        <w:ind w:left="709"/>
        <w:rPr>
          <w:rFonts w:ascii="Segoe UI" w:eastAsiaTheme="minorEastAsia" w:hAnsi="Segoe UI" w:cs="Segoe UI"/>
          <w:bCs/>
          <w:lang w:bidi="sv-FI"/>
        </w:rPr>
      </w:pPr>
      <w:r w:rsidRPr="00881E94">
        <w:rPr>
          <w:rFonts w:ascii="Segoe UI" w:eastAsiaTheme="minorEastAsia" w:hAnsi="Segoe UI" w:cs="Segoe UI"/>
          <w:bCs/>
          <w:lang w:bidi="sv-FI"/>
        </w:rPr>
        <w:t>Vi föreslår att övriga handlingar och informationsmaterial som bildas inom verksamhetsprocessen ska omfattas av tidsbunden förvaring.</w:t>
      </w:r>
    </w:p>
    <w:p w14:paraId="2B036315" w14:textId="7A21471E" w:rsidR="0036357D" w:rsidRPr="00881E94" w:rsidRDefault="0036357D" w:rsidP="00371293">
      <w:pPr>
        <w:spacing w:before="240" w:after="0" w:line="240" w:lineRule="auto"/>
        <w:rPr>
          <w:rFonts w:ascii="Segoe UI" w:eastAsiaTheme="minorEastAsia" w:hAnsi="Segoe UI" w:cs="Segoe UI"/>
          <w:bCs/>
        </w:rPr>
      </w:pPr>
      <w:r w:rsidRPr="00881E94">
        <w:rPr>
          <w:rFonts w:ascii="Segoe UI" w:eastAsiaTheme="minorEastAsia" w:hAnsi="Segoe UI" w:cs="Segoe UI"/>
          <w:bCs/>
          <w:lang w:bidi="sv-FI"/>
        </w:rPr>
        <w:t>Datasäkerhet och dataskydd</w:t>
      </w:r>
    </w:p>
    <w:p w14:paraId="1BA1D77B" w14:textId="77777777" w:rsidR="0036357D" w:rsidRPr="00881E94" w:rsidRDefault="0036357D" w:rsidP="00371293">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Gällande </w:t>
      </w:r>
      <w:r w:rsidRPr="00881E94">
        <w:rPr>
          <w:rFonts w:ascii="Segoe UI" w:eastAsiaTheme="minorEastAsia" w:hAnsi="Segoe UI" w:cs="Segoe UI"/>
          <w:b/>
          <w:lang w:bidi="sv-FI"/>
        </w:rPr>
        <w:t>uppgiften Datasäkerhet</w:t>
      </w:r>
      <w:r w:rsidRPr="00881E94">
        <w:rPr>
          <w:rFonts w:ascii="Segoe UI" w:eastAsiaTheme="minorEastAsia" w:hAnsi="Segoe UI" w:cs="Segoe UI"/>
          <w:bCs/>
          <w:lang w:bidi="sv-FI"/>
        </w:rPr>
        <w:t xml:space="preserve"> föreslår vi varaktig förvaring av datasäkerhetspolitiken. Datasäkerhetspolitiken omfattar de datasäkerhetsfrågor som ska beskrivas i informationshanteringsmodellen. Övriga handlingar ska förvaras en bestämd tid.</w:t>
      </w:r>
    </w:p>
    <w:p w14:paraId="2AD45A3C" w14:textId="77777777" w:rsidR="0036357D" w:rsidRPr="00881E94" w:rsidRDefault="0036357D" w:rsidP="00371293">
      <w:pPr>
        <w:spacing w:before="240" w:after="0" w:line="240" w:lineRule="auto"/>
        <w:ind w:left="709"/>
        <w:rPr>
          <w:rFonts w:ascii="Segoe UI" w:eastAsiaTheme="minorEastAsia" w:hAnsi="Segoe UI" w:cs="Segoe UI"/>
          <w:bCs/>
        </w:rPr>
      </w:pPr>
      <w:r w:rsidRPr="00881E94">
        <w:rPr>
          <w:rFonts w:ascii="Segoe UI" w:eastAsiaTheme="minorEastAsia" w:hAnsi="Segoe UI" w:cs="Segoe UI"/>
          <w:bCs/>
          <w:lang w:bidi="sv-FI"/>
        </w:rPr>
        <w:t xml:space="preserve">Gällande </w:t>
      </w:r>
      <w:r w:rsidRPr="00881E94">
        <w:rPr>
          <w:rFonts w:ascii="Segoe UI" w:eastAsiaTheme="minorEastAsia" w:hAnsi="Segoe UI" w:cs="Segoe UI"/>
          <w:b/>
          <w:lang w:bidi="sv-FI"/>
        </w:rPr>
        <w:t>uppgiften Dataskydd</w:t>
      </w:r>
      <w:r w:rsidRPr="00881E94">
        <w:rPr>
          <w:rFonts w:ascii="Segoe UI" w:eastAsiaTheme="minorEastAsia" w:hAnsi="Segoe UI" w:cs="Segoe UI"/>
          <w:bCs/>
          <w:lang w:bidi="sv-FI"/>
        </w:rPr>
        <w:t xml:space="preserve"> föreslår vi varaktig förvaring av dataskyddspolitik, beslut av organ, informationsredovisning, årsrapporter, kvartalsrapporter om datasäkerhets- och dataskyddsincidenter samt utlåtanden till den som begärt utlåtande. Informationsinnehållet i dessa ger en heltäckande bild av hur myndigheten har verkställt dataskyddet och hur väl medborgarnas rättsskydd har tillgodosetts. Informationsredovisningar upprättas ofta årligen och de kan ge forskningen viktig information om målen för organisationens informationshantering, genomförandet av informationshanteringen och om utvecklingen av dataskyddet (bl.a. personuppgiftsincidenter). De innehåller också statistik.</w:t>
      </w:r>
    </w:p>
    <w:p w14:paraId="3F623C09" w14:textId="77777777" w:rsidR="00371293" w:rsidRPr="00881E94" w:rsidRDefault="0036357D" w:rsidP="00371293">
      <w:pPr>
        <w:spacing w:before="240" w:after="0" w:line="240" w:lineRule="auto"/>
        <w:ind w:left="709"/>
        <w:rPr>
          <w:rFonts w:ascii="Segoe UI" w:eastAsiaTheme="minorEastAsia" w:hAnsi="Segoe UI" w:cs="Segoe UI"/>
          <w:b/>
        </w:rPr>
      </w:pPr>
      <w:r w:rsidRPr="00881E94">
        <w:rPr>
          <w:rFonts w:ascii="Segoe UI" w:eastAsiaTheme="minorEastAsia" w:hAnsi="Segoe UI" w:cs="Segoe UI"/>
          <w:bCs/>
          <w:lang w:bidi="sv-FI"/>
        </w:rPr>
        <w:t>Vi föreslår att de övriga handlingarna under Dataskydd omfattas av tidsbunden förvaring.</w:t>
      </w:r>
    </w:p>
    <w:p w14:paraId="68FE1E5F" w14:textId="1A476108" w:rsidR="005D20AF" w:rsidRPr="00881E94" w:rsidRDefault="005D20AF" w:rsidP="00371293">
      <w:pPr>
        <w:spacing w:before="240" w:after="0" w:line="240" w:lineRule="auto"/>
        <w:rPr>
          <w:rFonts w:ascii="Segoe UI" w:eastAsiaTheme="minorEastAsia" w:hAnsi="Segoe UI" w:cs="Segoe UI"/>
          <w:b/>
        </w:rPr>
      </w:pPr>
      <w:r w:rsidRPr="00881E94">
        <w:rPr>
          <w:rFonts w:ascii="Segoe UI" w:eastAsiaTheme="minorEastAsia" w:hAnsi="Segoe UI" w:cs="Segoe UI"/>
          <w:bCs/>
          <w:lang w:bidi="sv-FI"/>
        </w:rPr>
        <w:t>Ärendehantering och informationshantering för tjänster</w:t>
      </w:r>
    </w:p>
    <w:p w14:paraId="5890A186" w14:textId="77777777" w:rsidR="005D20AF" w:rsidRPr="00881E94" w:rsidRDefault="005D20AF" w:rsidP="00371293">
      <w:pPr>
        <w:spacing w:before="240" w:after="0" w:line="240" w:lineRule="auto"/>
        <w:ind w:left="709"/>
        <w:rPr>
          <w:rFonts w:ascii="Segoe UI" w:hAnsi="Segoe UI" w:cs="Segoe UI"/>
        </w:rPr>
      </w:pPr>
      <w:r w:rsidRPr="00881E94">
        <w:rPr>
          <w:rFonts w:ascii="Segoe UI" w:hAnsi="Segoe UI" w:cs="Segoe UI"/>
          <w:lang w:bidi="sv-FI"/>
        </w:rPr>
        <w:t xml:space="preserve">I </w:t>
      </w:r>
      <w:r w:rsidRPr="00881E94">
        <w:rPr>
          <w:rFonts w:ascii="Segoe UI" w:eastAsiaTheme="minorEastAsia" w:hAnsi="Segoe UI" w:cs="Segoe UI"/>
          <w:bCs/>
          <w:lang w:bidi="sv-FI"/>
        </w:rPr>
        <w:t>denna</w:t>
      </w:r>
      <w:r w:rsidRPr="00881E94">
        <w:rPr>
          <w:rFonts w:ascii="Segoe UI" w:hAnsi="Segoe UI" w:cs="Segoe UI"/>
          <w:lang w:bidi="sv-FI"/>
        </w:rPr>
        <w:t xml:space="preserve"> uppgift föreslår vi varaktig förvaring av uppgiftsklassificering/</w:t>
      </w:r>
      <w:r w:rsidRPr="00881E94">
        <w:rPr>
          <w:rFonts w:ascii="Segoe UI" w:hAnsi="Segoe UI" w:cs="Segoe UI"/>
          <w:spacing w:val="-2"/>
          <w:lang w:bidi="sv-FI"/>
        </w:rPr>
        <w:t>diarieschema.</w:t>
      </w:r>
    </w:p>
    <w:p w14:paraId="3F918871" w14:textId="2BA2345E" w:rsidR="005D20AF" w:rsidRPr="00881E94" w:rsidRDefault="005D20AF" w:rsidP="00371293">
      <w:pPr>
        <w:spacing w:before="240" w:after="0" w:line="240" w:lineRule="auto"/>
        <w:ind w:left="709"/>
        <w:rPr>
          <w:rFonts w:ascii="Segoe UI" w:hAnsi="Segoe UI" w:cs="Segoe UI"/>
        </w:rPr>
      </w:pPr>
      <w:r w:rsidRPr="00881E94">
        <w:rPr>
          <w:rFonts w:ascii="Segoe UI" w:eastAsiaTheme="minorEastAsia" w:hAnsi="Segoe UI" w:cs="Segoe UI"/>
          <w:bCs/>
          <w:noProof/>
          <w:lang w:bidi="sv-FI"/>
        </w:rPr>
        <mc:AlternateContent>
          <mc:Choice Requires="wps">
            <w:drawing>
              <wp:anchor distT="0" distB="0" distL="0" distR="0" simplePos="0" relativeHeight="251659264" behindDoc="1" locked="0" layoutInCell="1" allowOverlap="1" wp14:anchorId="31F455B7" wp14:editId="05890D06">
                <wp:simplePos x="0" y="0"/>
                <wp:positionH relativeFrom="page">
                  <wp:posOffset>2522854</wp:posOffset>
                </wp:positionH>
                <wp:positionV relativeFrom="paragraph">
                  <wp:posOffset>289894</wp:posOffset>
                </wp:positionV>
                <wp:extent cx="3810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238718" id="Graphic 6" o:spid="_x0000_s1026" style="position:absolute;margin-left:198.65pt;margin-top:22.85pt;width:3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" path="m38100,l,,,7619r38100,l38100,xe" fillcolor="black" stroked="f">
                <v:path arrowok="t"/>
                <w10:wrap anchorx="page"/>
              </v:shape>
            </w:pict>
          </mc:Fallback>
        </mc:AlternateContent>
      </w:r>
      <w:r w:rsidRPr="00881E94">
        <w:rPr>
          <w:rFonts w:ascii="Segoe UI" w:eastAsiaTheme="minorEastAsia" w:hAnsi="Segoe UI" w:cs="Segoe UI"/>
          <w:bCs/>
          <w:lang w:bidi="sv-FI"/>
        </w:rPr>
        <w:t>Obligatoriska</w:t>
      </w:r>
      <w:r w:rsidRPr="00881E94">
        <w:rPr>
          <w:rFonts w:ascii="Segoe UI" w:hAnsi="Segoe UI" w:cs="Segoe UI"/>
          <w:lang w:bidi="sv-FI"/>
        </w:rPr>
        <w:t xml:space="preserve"> och rekommenderade</w:t>
      </w:r>
      <w:r w:rsidR="002D2759" w:rsidRPr="00881E94">
        <w:rPr>
          <w:rStyle w:val="Alaviitteenviite"/>
          <w:rFonts w:ascii="Segoe UI" w:hAnsi="Segoe UI" w:cs="Segoe UI"/>
          <w:lang w:bidi="sv-FI"/>
        </w:rPr>
        <w:footnoteReference w:id="7"/>
      </w:r>
      <w:r w:rsidRPr="00881E94">
        <w:rPr>
          <w:rFonts w:ascii="Segoe UI" w:hAnsi="Segoe UI" w:cs="Segoe UI"/>
          <w:lang w:bidi="sv-FI"/>
        </w:rPr>
        <w:t xml:space="preserve"> metadata om ärendehanteringen som bildas i samband med registrering (25 och 26 § i informationshanteringslagen), uppgift om offentlighet och åtkomstbegränsning samt eventuella andra metadata om uppgiften, ärendet och handlingen ska förvaras varaktigt, om inte Riksarkivet bestämmer något annat i organisationsspecifika gallringsbeslut.</w:t>
      </w:r>
      <w:r w:rsidR="002D2759" w:rsidRPr="00881E94">
        <w:rPr>
          <w:rStyle w:val="Alaviitteenviite"/>
          <w:rFonts w:ascii="Segoe UI" w:hAnsi="Segoe UI" w:cs="Segoe UI"/>
          <w:lang w:bidi="sv-FI"/>
        </w:rPr>
        <w:footnoteReference w:id="8"/>
      </w:r>
      <w:r w:rsidR="002D2759" w:rsidRPr="00881E94">
        <w:rPr>
          <w:rFonts w:ascii="Segoe UI" w:hAnsi="Segoe UI" w:cs="Segoe UI"/>
        </w:rPr>
        <w:t xml:space="preserve"> </w:t>
      </w:r>
    </w:p>
    <w:p w14:paraId="4D2C2D11" w14:textId="77777777" w:rsidR="005D20AF" w:rsidRPr="00881E94" w:rsidRDefault="005D20AF" w:rsidP="00371293">
      <w:pPr>
        <w:spacing w:before="240" w:after="0" w:line="240" w:lineRule="auto"/>
        <w:ind w:left="709"/>
        <w:rPr>
          <w:rFonts w:ascii="Segoe UI" w:hAnsi="Segoe UI" w:cs="Segoe UI"/>
        </w:rPr>
      </w:pPr>
      <w:r w:rsidRPr="00881E94">
        <w:rPr>
          <w:rFonts w:ascii="Segoe UI" w:hAnsi="Segoe UI" w:cs="Segoe UI"/>
          <w:lang w:bidi="sv-FI"/>
        </w:rPr>
        <w:lastRenderedPageBreak/>
        <w:t xml:space="preserve">Den helhet som arkiveras ska på ett begripligt och beviskraftigt sätt dokumentera den verksamhet och den information för vilka den har arkiverats. Därför ska helheten vara tillräckligt omfattande och detaljerad, så att den kan utnyttjas senare för forskningsändamål. Likaså är det viktigt att bevara informationens och materialets kopplingar till de klassificeringar och identifierare som getts för dem under deras livscykel samt sörja för att de bevaras </w:t>
      </w:r>
      <w:r w:rsidRPr="00881E94">
        <w:rPr>
          <w:rFonts w:ascii="Segoe UI" w:hAnsi="Segoe UI" w:cs="Segoe UI"/>
          <w:spacing w:val="-2"/>
          <w:lang w:bidi="sv-FI"/>
        </w:rPr>
        <w:t>begripliga.</w:t>
      </w:r>
    </w:p>
    <w:p w14:paraId="32C9D319" w14:textId="050DEB20" w:rsidR="005D20AF" w:rsidRPr="00440119" w:rsidRDefault="005D20AF" w:rsidP="00371293">
      <w:pPr>
        <w:spacing w:before="240" w:after="0" w:line="240" w:lineRule="auto"/>
        <w:ind w:left="709"/>
        <w:rPr>
          <w:rFonts w:ascii="Segoe UI" w:hAnsi="Segoe UI" w:cs="Segoe UI"/>
          <w:lang w:bidi="sv-FI"/>
        </w:rPr>
      </w:pPr>
      <w:r w:rsidRPr="00440119">
        <w:rPr>
          <w:rFonts w:ascii="Segoe UI" w:hAnsi="Segoe UI" w:cs="Segoe UI"/>
          <w:lang w:bidi="sv-FI"/>
        </w:rPr>
        <w:t xml:space="preserve">Vi föreslår varaktig förvaring av ovannämnda </w:t>
      </w:r>
      <w:r w:rsidR="00440119">
        <w:rPr>
          <w:rFonts w:ascii="Segoe UI" w:hAnsi="Segoe UI" w:cs="Segoe UI"/>
          <w:lang w:bidi="sv-FI"/>
        </w:rPr>
        <w:t>r</w:t>
      </w:r>
      <w:r w:rsidR="00440119" w:rsidRPr="00440119">
        <w:rPr>
          <w:rFonts w:ascii="Segoe UI" w:hAnsi="Segoe UI" w:cs="Segoe UI"/>
          <w:lang w:bidi="sv-FI"/>
        </w:rPr>
        <w:t>egist</w:t>
      </w:r>
      <w:r w:rsidR="00440119">
        <w:rPr>
          <w:rFonts w:ascii="Segoe UI" w:hAnsi="Segoe UI" w:cs="Segoe UI"/>
          <w:lang w:bidi="sv-FI"/>
        </w:rPr>
        <w:t>rerings</w:t>
      </w:r>
      <w:r w:rsidR="00440119" w:rsidRPr="00440119">
        <w:rPr>
          <w:rFonts w:ascii="Segoe UI" w:hAnsi="Segoe UI" w:cs="Segoe UI"/>
          <w:lang w:bidi="sv-FI"/>
        </w:rPr>
        <w:t xml:space="preserve">uppgifter för </w:t>
      </w:r>
      <w:r w:rsidR="00440119">
        <w:rPr>
          <w:rFonts w:ascii="Segoe UI" w:hAnsi="Segoe UI" w:cs="Segoe UI"/>
          <w:lang w:bidi="sv-FI"/>
        </w:rPr>
        <w:t xml:space="preserve">alla </w:t>
      </w:r>
      <w:r w:rsidR="00440119" w:rsidRPr="00440119">
        <w:rPr>
          <w:rFonts w:ascii="Segoe UI" w:hAnsi="Segoe UI" w:cs="Segoe UI"/>
          <w:lang w:bidi="sv-FI"/>
        </w:rPr>
        <w:t>ärenden som innehåller handlingar som ska arkiveras</w:t>
      </w:r>
      <w:r w:rsidR="00440119">
        <w:rPr>
          <w:rFonts w:ascii="Segoe UI" w:hAnsi="Segoe UI" w:cs="Segoe UI"/>
          <w:lang w:bidi="sv-FI"/>
        </w:rPr>
        <w:t>.</w:t>
      </w:r>
      <w:r w:rsidRPr="00440119">
        <w:rPr>
          <w:rFonts w:ascii="Segoe UI" w:hAnsi="Segoe UI" w:cs="Segoe UI"/>
          <w:lang w:bidi="sv-FI"/>
        </w:rPr>
        <w:t xml:space="preserve"> Registreringsuppgifterna</w:t>
      </w:r>
      <w:r w:rsidR="00440119">
        <w:rPr>
          <w:rFonts w:ascii="Segoe UI" w:hAnsi="Segoe UI" w:cs="Segoe UI"/>
          <w:lang w:bidi="sv-FI"/>
        </w:rPr>
        <w:t xml:space="preserve"> för ärenden </w:t>
      </w:r>
      <w:r w:rsidRPr="00440119">
        <w:rPr>
          <w:rFonts w:ascii="Segoe UI" w:hAnsi="Segoe UI" w:cs="Segoe UI"/>
          <w:lang w:bidi="sv-FI"/>
        </w:rPr>
        <w:t>som inte innehåller varaktigt förvarade handlingar omfattas av tidsbunden förvaring</w:t>
      </w:r>
      <w:r w:rsidR="00440119" w:rsidRPr="00440119">
        <w:rPr>
          <w:rFonts w:ascii="Segoe UI" w:hAnsi="Segoe UI" w:cs="Segoe UI"/>
          <w:lang w:bidi="sv-FI"/>
        </w:rPr>
        <w:t xml:space="preserve">. </w:t>
      </w:r>
    </w:p>
    <w:p w14:paraId="511E4111" w14:textId="355A3E21" w:rsidR="005D20AF" w:rsidRPr="00881E94" w:rsidRDefault="005D20AF" w:rsidP="00371293">
      <w:pPr>
        <w:spacing w:before="240" w:after="0" w:line="240" w:lineRule="auto"/>
        <w:ind w:left="709"/>
        <w:rPr>
          <w:rFonts w:ascii="Segoe UI" w:eastAsiaTheme="minorEastAsia" w:hAnsi="Segoe UI" w:cs="Segoe UI"/>
          <w:lang w:bidi="sv-FI"/>
        </w:rPr>
      </w:pPr>
      <w:r w:rsidRPr="00881E94">
        <w:rPr>
          <w:rFonts w:ascii="Segoe UI" w:hAnsi="Segoe UI" w:cs="Segoe UI"/>
          <w:lang w:bidi="sv-FI"/>
        </w:rPr>
        <w:t xml:space="preserve">Det bör noteras att registreringsuppgifterna i ett ärenderegister inte allena utgör de metadata och beskrivningar som behövs vid arkiveringen. Miniminivån för metadata har definierats i rekommendationen Grundläggande metadata för informationsmaterial som ska arkiveras (RA/20011/30.00.00/2023). I rekommendationen avses med arkivmetadata </w:t>
      </w:r>
      <w:r w:rsidRPr="00881E94">
        <w:rPr>
          <w:rFonts w:ascii="Segoe UI" w:eastAsiaTheme="minorEastAsia" w:hAnsi="Segoe UI" w:cs="Segoe UI"/>
          <w:lang w:bidi="sv-FI"/>
        </w:rPr>
        <w:t>en helhet av metadata som hjälper att säkerställa informationsmaterialens begriplighet, beviskraft, identifiering och användbarhet även efter arkiveringen. Förutom beskrivande metadata omfattar arkivmetadata även administrativa metadata, som styr arkiveringen av informationsmaterial.</w:t>
      </w:r>
    </w:p>
    <w:p w14:paraId="3DE6895E"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hAnsi="Segoe UI" w:cs="Segoe UI"/>
          <w:lang w:bidi="sv-FI"/>
        </w:rPr>
        <w:t>Informationshanteringsnämndens</w:t>
      </w:r>
      <w:r w:rsidRPr="00881E94">
        <w:rPr>
          <w:rFonts w:ascii="Segoe UI" w:eastAsiaTheme="minorEastAsia" w:hAnsi="Segoe UI" w:cs="Segoe UI"/>
          <w:lang w:bidi="sv-FI"/>
        </w:rPr>
        <w:t xml:space="preserve"> rekommendation om metadata för ärendehantering konkretiserar de i 26 § i informationshanteringslagen fastställda kraven på ärendehanteringen och de uppgifter som ska ingå i ärenderegistret. De obligatoriska kraven på metadata som beskrivs i rekommendationen gäller ärendehanteringssystem och andra operativa informationssystem som innehåller ärendehantering. Informationshanteringen i samband med tjänsteproduktion i enlighet med 27 § i informationshanteringslagen diskuteras inte i detalj i informationshanteringsnämndens rekommendation. Obligatoriska metadata i informationshanteringslagen utgör inte i sig metadatainnehållet i ärendehanteringen. I informationssystemen behövs även metadata som utgår från allmän lagstiftning och som stöder genomförandet av lagstadgade krav och uppnåendet av utvecklingsmålen för ärendehantering. I rekommendationen om metadata för ärendehantering har också andra centrala metadata som baserar sig på den allmänna lagstiftningen beaktats. Däremot omfattar rekommendationen inte metadata inom den branschspecifika speciallagstiftningen. Rekommendationen fokuserar på metadatabehoven under ärendehanteringen, och Riksarkivets rekommendationer om metadata (Rekommendation om utnyttjande av SÄHKE2-metadatamodellen och Grundläggande metadata för informationsmaterial som ska arkiveras) gäller främst kraven på arkivering.</w:t>
      </w:r>
    </w:p>
    <w:p w14:paraId="5030B523"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Ett ärenderegister är en logisk helhet som består av metadata för ärendebehandling i en informationshanteringsenhet, oavsett vilket informationssystem de bildas i. Därför utgör metadata i ärendehanteringssystem inte i alla situationer ensamt ett ärenderegister, utan omfattar också me</w:t>
      </w:r>
      <w:r w:rsidRPr="00881E94">
        <w:rPr>
          <w:rFonts w:ascii="Segoe UI" w:eastAsiaTheme="minorEastAsia" w:hAnsi="Segoe UI" w:cs="Segoe UI"/>
          <w:lang w:bidi="sv-FI"/>
        </w:rPr>
        <w:lastRenderedPageBreak/>
        <w:t>tadata som genereras i andra operativa informationssystem som information som beskriver händelseförloppet för ärendebehandlingen. Alla informationssystem och register som innehåller ärendebehandling ingår med andra ord i ärenderegistret.</w:t>
      </w:r>
    </w:p>
    <w:p w14:paraId="77A1DF52"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Metadata i enlighet med 26 § i informationshanteringslagen krävs av både ärendehanteringssystem och andra operativa system som innehåller ärendebehandling. Minimikraven för grundläggande metadata för en handling som inkommit till myndigheten fastställs i 26 § 3 mom. i informationshanteringslagen.</w:t>
      </w:r>
    </w:p>
    <w:p w14:paraId="1801444D"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Vi föreslår varaktig förvaring av arkivstadga och anvisning för dokumenthanteringen.</w:t>
      </w:r>
    </w:p>
    <w:p w14:paraId="03A60D07"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VI föreslår varaktig förvaring av arkivbildningsplan, informationsstyrningsplan och informationshanteringsplan, ifall dessa inte hör till de uppgifter som arkiveras i informationshanteringsmodellen. I det fallet omfattas de av tidsbunden förvaring.</w:t>
      </w:r>
    </w:p>
    <w:p w14:paraId="144E6ADC"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Vi föreslår varaktig förvaring av tjänsteinnehavarbeslut om godkännande av arkivbildningsplan, informationsstyrningsplan och informationshanteringsplan. Vi föreslår varaktig förvaring av tjänsteinnehavarbeslut ifall godkännande av informationsstyrningsplan har delegerats till tjänsteinnehavaren.</w:t>
      </w:r>
    </w:p>
    <w:p w14:paraId="289FE5CD"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Vi föreslår varaktig förvaring av arkivschema och arkivförteckning. Motsvarande information finns i uppgiftsklassificeringen för digitala arkiv eller i informationsstyrningsplanen, vilka oftast överensstämmer med varandra.</w:t>
      </w:r>
    </w:p>
    <w:p w14:paraId="193FA4BE"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Vi föreslår varaktig förvaring av överföringsförteckningar, som bildas vid överföring av materialhelheten till en informationshanteringsenhet eller mellan informationshanteringsenheter, samt av det överförda materialets informationstjänstebeskrivning. På så sätt är det möjligt att administrera vilket material som har överförts och vart.</w:t>
      </w:r>
    </w:p>
    <w:p w14:paraId="399FDA80" w14:textId="5921D6E3"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Vi föreslår att övriga handlingar i uppgifts</w:t>
      </w:r>
      <w:r w:rsidR="00DF1900">
        <w:rPr>
          <w:rFonts w:ascii="Segoe UI" w:eastAsiaTheme="minorEastAsia" w:hAnsi="Segoe UI" w:cs="Segoe UI"/>
          <w:lang w:bidi="sv-FI"/>
        </w:rPr>
        <w:t>klassen</w:t>
      </w:r>
      <w:r w:rsidRPr="00881E94">
        <w:rPr>
          <w:rFonts w:ascii="Segoe UI" w:eastAsiaTheme="minorEastAsia" w:hAnsi="Segoe UI" w:cs="Segoe UI"/>
          <w:lang w:bidi="sv-FI"/>
        </w:rPr>
        <w:t xml:space="preserve"> ska omfattas av tidsbunden förvaring.</w:t>
      </w:r>
    </w:p>
    <w:p w14:paraId="54387C34" w14:textId="77777777" w:rsidR="00371293"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Riksarkivet föreslår att det i bilagan läggs till beslut som dokumenterar bedömning av kulturhistoriskt värde för informationsmaterialet: beslut om bedömningen av det kulturhistoriska värdet för handlingens analoga form, då aktören själv gör bedömningen och fattar beslutet. Aktören ska vid bedömningen tillämpa kriterierna enligt Riksarkivets gällande allmänna beslut och andra anvisningar. Aktören ska dokumentera de uppgifter om bedömningen som enligt det allmänna beslutet för bevarandeformatet omfattas av varaktig förvaring. Vi föreslår varaktig förvaring av handlingen.</w:t>
      </w:r>
    </w:p>
    <w:p w14:paraId="6297AB1A" w14:textId="77777777" w:rsidR="00F50333" w:rsidRDefault="00F50333" w:rsidP="00371293">
      <w:pPr>
        <w:spacing w:before="240" w:after="0" w:line="240" w:lineRule="auto"/>
        <w:rPr>
          <w:rFonts w:ascii="Segoe UI" w:eastAsiaTheme="minorEastAsia" w:hAnsi="Segoe UI" w:cs="Segoe UI"/>
          <w:bCs/>
        </w:rPr>
      </w:pPr>
    </w:p>
    <w:p w14:paraId="0ED5C8A4" w14:textId="77BB2C19" w:rsidR="00CA04FA" w:rsidRPr="00881E94" w:rsidRDefault="006C04AE" w:rsidP="00371293">
      <w:pPr>
        <w:spacing w:before="240" w:after="0" w:line="240" w:lineRule="auto"/>
        <w:rPr>
          <w:rFonts w:ascii="Segoe UI" w:eastAsiaTheme="minorEastAsia" w:hAnsi="Segoe UI" w:cs="Segoe UI"/>
        </w:rPr>
      </w:pPr>
      <w:r w:rsidRPr="00881E94">
        <w:rPr>
          <w:rFonts w:ascii="Segoe UI" w:eastAsiaTheme="minorEastAsia" w:hAnsi="Segoe UI" w:cs="Segoe UI"/>
          <w:bCs/>
        </w:rPr>
        <w:lastRenderedPageBreak/>
        <w:t>I</w:t>
      </w:r>
      <w:r w:rsidR="005D20AF" w:rsidRPr="00881E94">
        <w:rPr>
          <w:rFonts w:ascii="Segoe UI" w:eastAsiaTheme="minorEastAsia" w:hAnsi="Segoe UI" w:cs="Segoe UI"/>
          <w:bCs/>
        </w:rPr>
        <w:t>KT</w:t>
      </w:r>
    </w:p>
    <w:p w14:paraId="1A55ED6C" w14:textId="77777777" w:rsidR="005D20AF" w:rsidRPr="00881E94" w:rsidRDefault="005D20AF" w:rsidP="00371293">
      <w:pPr>
        <w:spacing w:before="240" w:after="0" w:line="240" w:lineRule="auto"/>
        <w:ind w:left="709"/>
        <w:rPr>
          <w:rFonts w:ascii="Segoe UI" w:eastAsiaTheme="minorEastAsia" w:hAnsi="Segoe UI" w:cs="Segoe UI"/>
        </w:rPr>
      </w:pPr>
      <w:r w:rsidRPr="00881E94">
        <w:rPr>
          <w:rFonts w:ascii="Segoe UI" w:eastAsiaTheme="minorEastAsia" w:hAnsi="Segoe UI" w:cs="Segoe UI"/>
          <w:lang w:bidi="sv-FI"/>
        </w:rPr>
        <w:t xml:space="preserve">Gällande </w:t>
      </w:r>
      <w:r w:rsidRPr="00881E94">
        <w:rPr>
          <w:rFonts w:ascii="Segoe UI" w:eastAsiaTheme="minorEastAsia" w:hAnsi="Segoe UI" w:cs="Segoe UI"/>
          <w:b/>
          <w:bCs/>
          <w:lang w:bidi="sv-FI"/>
        </w:rPr>
        <w:t>uppgiften IKT</w:t>
      </w:r>
      <w:r w:rsidRPr="00881E94">
        <w:rPr>
          <w:rFonts w:ascii="Segoe UI" w:eastAsiaTheme="minorEastAsia" w:hAnsi="Segoe UI" w:cs="Segoe UI"/>
          <w:lang w:bidi="sv-FI"/>
        </w:rPr>
        <w:t xml:space="preserve"> föreslår vi att samtliga handlingar och informationsmaterial som bildas inom den omfattas av tidsbunden förvaring.</w:t>
      </w:r>
    </w:p>
    <w:p w14:paraId="63B118B2" w14:textId="02F7099E" w:rsidR="00116FA7" w:rsidRPr="00881E94" w:rsidRDefault="00116FA7" w:rsidP="005D20AF">
      <w:pPr>
        <w:spacing w:line="240" w:lineRule="auto"/>
        <w:rPr>
          <w:rFonts w:ascii="Segoe UI" w:eastAsiaTheme="minorEastAsia" w:hAnsi="Segoe UI" w:cs="Segoe UI"/>
        </w:rPr>
      </w:pPr>
    </w:p>
    <w:p w14:paraId="5F50C8CD" w14:textId="77777777" w:rsidR="005D20AF" w:rsidRPr="00881E94" w:rsidRDefault="005D20AF" w:rsidP="00934ECF">
      <w:pPr>
        <w:pStyle w:val="Otsikko2"/>
        <w:rPr>
          <w:rFonts w:ascii="Segoe UI" w:hAnsi="Segoe UI" w:cs="Segoe UI"/>
          <w:b/>
          <w:bCs/>
          <w:sz w:val="22"/>
          <w:szCs w:val="22"/>
          <w:lang w:val="sv-SE"/>
        </w:rPr>
      </w:pPr>
      <w:r w:rsidRPr="00881E94">
        <w:rPr>
          <w:rFonts w:ascii="Segoe UI" w:hAnsi="Segoe UI" w:cs="Segoe UI"/>
          <w:b/>
          <w:bCs/>
          <w:sz w:val="22"/>
          <w:szCs w:val="22"/>
          <w:lang w:val="sv-SE" w:bidi="sv-FI"/>
        </w:rPr>
        <w:t>Arkivering av personuppgifter</w:t>
      </w:r>
    </w:p>
    <w:p w14:paraId="3934445A" w14:textId="094A2AFE" w:rsidR="005D20AF" w:rsidRPr="00881E94" w:rsidRDefault="005D20AF" w:rsidP="005D20AF">
      <w:pPr>
        <w:spacing w:before="240" w:line="240" w:lineRule="auto"/>
        <w:rPr>
          <w:rFonts w:ascii="Segoe UI" w:eastAsiaTheme="majorEastAsia" w:hAnsi="Segoe UI" w:cs="Segoe UI"/>
        </w:rPr>
      </w:pPr>
      <w:r w:rsidRPr="00881E94">
        <w:rPr>
          <w:rFonts w:ascii="Segoe UI" w:eastAsiaTheme="majorEastAsia" w:hAnsi="Segoe UI" w:cs="Segoe UI"/>
          <w:lang w:bidi="sv-FI"/>
        </w:rPr>
        <w:t xml:space="preserve">Behandlingen av personuppgifter för arkivändamål är möjlig med stöd av punkt 156 i ingressen och artiklarna 5, 9 och 89 i allmänna dataskyddsförordningen ((EU) 2016/679) och med stöd av 4, 6 och 32 § i Finlands dataskyddslag (1050/2018). Efter det att det ursprungliga användningsändamålet upphört och förvaringstiden har löpt ut ska informationsmaterial som innehåller personuppgifter tas ur bruk antingen genom att arkivera dem med hänsyn till arkivändamål av allmänt intresse eller förstöra dem på ett datasäkert sätt. Riksarkivet har rätt att enligt 8 § i arkivlagen bestämma om arkivering av handlingar, vilket i lagen benämns </w:t>
      </w:r>
      <w:r w:rsidRPr="00881E94">
        <w:rPr>
          <w:rFonts w:ascii="Segoe UI" w:eastAsiaTheme="majorEastAsia" w:hAnsi="Segoe UI" w:cs="Segoe UI"/>
          <w:i/>
          <w:lang w:bidi="sv-FI"/>
        </w:rPr>
        <w:t>varaktig förvaring</w:t>
      </w:r>
      <w:r w:rsidRPr="00881E94">
        <w:rPr>
          <w:rFonts w:ascii="Segoe UI" w:eastAsiaTheme="majorEastAsia" w:hAnsi="Segoe UI" w:cs="Segoe UI"/>
          <w:lang w:bidi="sv-FI"/>
        </w:rPr>
        <w:t>. Syftena med och kriterierna för besluten definieras i Riksarkivets bevarande- och gallringspolicy</w:t>
      </w:r>
      <w:r w:rsidR="002D2759" w:rsidRPr="00881E94">
        <w:rPr>
          <w:rFonts w:ascii="Segoe UI" w:eastAsiaTheme="majorEastAsia" w:hAnsi="Segoe UI" w:cs="Segoe UI"/>
          <w:lang w:bidi="sv-FI"/>
        </w:rPr>
        <w:t xml:space="preserve">. </w:t>
      </w:r>
      <w:r w:rsidR="002D2759" w:rsidRPr="00881E94">
        <w:rPr>
          <w:rStyle w:val="Alaviitteenviite"/>
          <w:rFonts w:ascii="Segoe UI" w:eastAsiaTheme="majorEastAsia" w:hAnsi="Segoe UI" w:cs="Segoe UI"/>
          <w:lang w:bidi="sv-FI"/>
        </w:rPr>
        <w:footnoteReference w:id="9"/>
      </w:r>
      <w:r w:rsidRPr="00881E94">
        <w:rPr>
          <w:rFonts w:ascii="Segoe UI" w:eastAsiaTheme="majorEastAsia" w:hAnsi="Segoe UI" w:cs="Segoe UI"/>
          <w:lang w:bidi="sv-FI"/>
        </w:rPr>
        <w:t>Arkiverade personuppgifter omfattas av samma krav för skyddsåtgärder som gäller enligt dataskyddsförfattningarna när personuppgifterna används i deras ursprungliga syfte. Behandlingen av personuppgifter för arkivändamål av allmänt intresse, för vetenskapliga eller historiska forskningsändamål eller statistiska ändamål är förenlig med det ursprungliga användningsändamålet om skyddsåtgärderna i dataskyddsförordningen iakttas på behörigt sätt. Dataskyddsbestämmelserna gäller inte avlidna personer.</w:t>
      </w:r>
    </w:p>
    <w:p w14:paraId="252F0F68" w14:textId="77777777" w:rsidR="005D20AF" w:rsidRPr="00881E94" w:rsidRDefault="005D20AF" w:rsidP="00934ECF">
      <w:pPr>
        <w:pStyle w:val="Otsikko2"/>
        <w:rPr>
          <w:rFonts w:ascii="Segoe UI" w:hAnsi="Segoe UI" w:cs="Segoe UI"/>
          <w:b/>
          <w:bCs/>
          <w:sz w:val="22"/>
          <w:szCs w:val="22"/>
          <w:lang w:val="sv-SE" w:bidi="sv-FI"/>
        </w:rPr>
      </w:pPr>
      <w:r w:rsidRPr="00881E94">
        <w:rPr>
          <w:rFonts w:ascii="Segoe UI" w:hAnsi="Segoe UI" w:cs="Segoe UI"/>
          <w:b/>
          <w:bCs/>
          <w:sz w:val="22"/>
          <w:szCs w:val="22"/>
          <w:lang w:val="sv-SE" w:bidi="sv-FI"/>
        </w:rPr>
        <w:t>Förvaringsform för ekonomiförvaltningens, förvaltningsärendenas och informationshanteringens handlingar och informationsmaterial</w:t>
      </w:r>
    </w:p>
    <w:p w14:paraId="2AF25054" w14:textId="77777777" w:rsidR="00934ECF" w:rsidRPr="00881E94" w:rsidRDefault="00934ECF" w:rsidP="00934ECF">
      <w:pPr>
        <w:rPr>
          <w:lang w:bidi="sv-FI"/>
        </w:rPr>
      </w:pPr>
    </w:p>
    <w:bookmarkEnd w:id="0"/>
    <w:p w14:paraId="379C1DFE" w14:textId="77777777" w:rsidR="008F711A" w:rsidRPr="00881E94" w:rsidRDefault="008F711A" w:rsidP="008F711A">
      <w:pPr>
        <w:spacing w:line="240" w:lineRule="auto"/>
        <w:rPr>
          <w:rFonts w:ascii="Segoe UI" w:hAnsi="Segoe UI" w:cs="Segoe UI"/>
        </w:rPr>
      </w:pPr>
      <w:r w:rsidRPr="00881E94">
        <w:rPr>
          <w:rFonts w:ascii="Segoe UI" w:hAnsi="Segoe UI" w:cs="Segoe UI"/>
          <w:lang w:bidi="sv-FI"/>
        </w:rPr>
        <w:t>Funktionen för informationsstyrning och bevarandeanalys föreslår att förvaringsformen för handlingar och informationsmaterial som bildas inom ekonomiförvaltning, förvaltningsärenden och informationshantering följer Riksarkivets föreskrift av den 22 december 2021 om formen för de handlingar som ska arkiveras (KA/15906/07.01.01.00/2021). Det är närmast fråga om en informativ hänvisning till föreskriften.</w:t>
      </w:r>
    </w:p>
    <w:p w14:paraId="57B6E063" w14:textId="77777777" w:rsidR="005D20AF" w:rsidRPr="00881E94" w:rsidRDefault="005D20AF" w:rsidP="00934ECF">
      <w:pPr>
        <w:pStyle w:val="Otsikko2"/>
        <w:rPr>
          <w:rFonts w:ascii="Segoe UI" w:hAnsi="Segoe UI" w:cs="Segoe UI"/>
          <w:b/>
          <w:bCs/>
          <w:sz w:val="22"/>
          <w:szCs w:val="22"/>
          <w:lang w:val="sv-SE" w:bidi="sv-FI"/>
        </w:rPr>
      </w:pPr>
      <w:r w:rsidRPr="00881E94">
        <w:rPr>
          <w:rFonts w:ascii="Segoe UI" w:hAnsi="Segoe UI" w:cs="Segoe UI"/>
          <w:b/>
          <w:bCs/>
          <w:sz w:val="22"/>
          <w:szCs w:val="22"/>
          <w:lang w:val="sv-SE" w:bidi="sv-FI"/>
        </w:rPr>
        <w:t>Förslag till beslut</w:t>
      </w:r>
    </w:p>
    <w:p w14:paraId="55E2D7AE" w14:textId="77777777" w:rsidR="00934ECF" w:rsidRPr="00881E94" w:rsidRDefault="00934ECF" w:rsidP="00934ECF">
      <w:pPr>
        <w:rPr>
          <w:lang w:bidi="sv-FI"/>
        </w:rPr>
      </w:pPr>
    </w:p>
    <w:p w14:paraId="1DCB1D85" w14:textId="77777777" w:rsidR="005D20AF" w:rsidRPr="00881E94" w:rsidRDefault="005D20AF" w:rsidP="005D20AF">
      <w:pPr>
        <w:spacing w:line="240" w:lineRule="auto"/>
        <w:rPr>
          <w:rFonts w:ascii="Segoe UI" w:hAnsi="Segoe UI" w:cs="Segoe UI"/>
        </w:rPr>
      </w:pPr>
      <w:r w:rsidRPr="00881E94">
        <w:rPr>
          <w:rFonts w:ascii="Segoe UI" w:hAnsi="Segoe UI" w:cs="Segoe UI"/>
          <w:lang w:bidi="sv-FI"/>
        </w:rPr>
        <w:t>Funktionen för informationsstyrning och bevarandeanalys föreslår att Riksarkivet med stöd av 8 § i arkivlagen (831/1994) bestämmer om varaktig förvaring av och förvaringsformen för de informationsmaterial och handlingar inom de verksamheter som nämns i beslutsutkastet och dess bilagor 3–5 i enlighet med beslutsutkastet och denna promemoria.</w:t>
      </w:r>
    </w:p>
    <w:p w14:paraId="14382BD8" w14:textId="77777777" w:rsidR="005D20AF" w:rsidRPr="00881E94" w:rsidRDefault="005D20AF" w:rsidP="005D20AF">
      <w:pPr>
        <w:spacing w:line="240" w:lineRule="auto"/>
        <w:rPr>
          <w:rFonts w:ascii="Segoe UI" w:hAnsi="Segoe UI" w:cs="Segoe UI"/>
        </w:rPr>
      </w:pPr>
      <w:r w:rsidRPr="00881E94">
        <w:rPr>
          <w:rFonts w:ascii="Segoe UI" w:hAnsi="Segoe UI" w:cs="Segoe UI"/>
          <w:lang w:bidi="sv-FI"/>
        </w:rPr>
        <w:lastRenderedPageBreak/>
        <w:t>Beslutet kan som sådant tillämpas på handlingar och informationsmaterial inom ekonomiförvaltningen, förvaltningsärenden och informationshantering från och med den 1 januari 2025, och aktören behöver inte lämna in ett separat gallringsförslag för handlingar och informationsmaterial som tillkommer inom dessa verksamheter. Endast i de fall då dessa verksamheter utgör en del av en aktörs substansverksamhet eller där det enligt aktörens välgrundade bedömning är nödvändigt att förvara eller arkivera handlingar och informationsmaterial på ett sätt som avviker från detta beslut, är det möjligt att följa ett gällande gallringsbeslut eller utarbeta ett gallringsförslag.</w:t>
      </w:r>
    </w:p>
    <w:p w14:paraId="49F6BD9B" w14:textId="77777777" w:rsidR="005D20AF" w:rsidRPr="00881E94" w:rsidRDefault="005D20AF" w:rsidP="005D20AF">
      <w:pPr>
        <w:spacing w:line="240" w:lineRule="auto"/>
        <w:rPr>
          <w:rFonts w:ascii="Segoe UI" w:hAnsi="Segoe UI" w:cs="Segoe UI"/>
        </w:rPr>
      </w:pPr>
      <w:r w:rsidRPr="00881E94">
        <w:rPr>
          <w:rFonts w:ascii="Segoe UI" w:hAnsi="Segoe UI" w:cs="Segoe UI"/>
          <w:lang w:bidi="sv-FI"/>
        </w:rPr>
        <w:t>Välfärdsområdena ska tillämpa beslutet från början av sin verksamhet, det vill säga den 1 januari 2023.</w:t>
      </w:r>
    </w:p>
    <w:p w14:paraId="19D4CFBC" w14:textId="77777777" w:rsidR="005D20AF" w:rsidRPr="00881E94" w:rsidRDefault="005D20AF" w:rsidP="005D20AF">
      <w:pPr>
        <w:spacing w:line="240" w:lineRule="auto"/>
        <w:rPr>
          <w:rFonts w:ascii="Segoe UI" w:hAnsi="Segoe UI" w:cs="Segoe UI"/>
        </w:rPr>
      </w:pPr>
      <w:r w:rsidRPr="00881E94">
        <w:rPr>
          <w:rFonts w:ascii="Segoe UI" w:hAnsi="Segoe UI" w:cs="Segoe UI"/>
          <w:lang w:bidi="sv-FI"/>
        </w:rPr>
        <w:t>Avseende styrningen av förvaltningsärenden tar informationshanteringsnämndens rekommendation inte ställning till de handlingar gällande lagstiftning och normstyrning som statsrådet och riksdagen utarbetat. Detta gäller följande verksamhetsprocesser: Extern styrning av förvaltningsärenden, intern egen styrning av förvaltningsärenden, organisering av förvaltningen, organisering av tjänster samt organens och arbetsgruppernas organisering och sammansättning.</w:t>
      </w:r>
    </w:p>
    <w:p w14:paraId="14320C68" w14:textId="77777777" w:rsidR="005D20AF" w:rsidRPr="00881E94" w:rsidRDefault="005D20AF" w:rsidP="005D20AF">
      <w:pPr>
        <w:spacing w:line="240" w:lineRule="auto"/>
        <w:rPr>
          <w:rFonts w:ascii="Segoe UI" w:hAnsi="Segoe UI" w:cs="Segoe UI"/>
        </w:rPr>
      </w:pPr>
      <w:r w:rsidRPr="00881E94">
        <w:rPr>
          <w:rFonts w:ascii="Segoe UI" w:hAnsi="Segoe UI" w:cs="Segoe UI"/>
          <w:lang w:bidi="sv-FI"/>
        </w:rPr>
        <w:t>Funktionen för informationsstyrning och bevarandeanalys föreslår att genom detta beslut upphävs följande föreskrifter och beslut till den del det gäller ekonomiförvaltningens, förvaltningsärendenas och informationshanteringens handlingar och informationsmaterial som bildas från och med den 1 januari 2025:</w:t>
      </w:r>
    </w:p>
    <w:p w14:paraId="5F12B298" w14:textId="77777777" w:rsidR="005D20AF" w:rsidRPr="00881E94" w:rsidRDefault="005D20AF" w:rsidP="00FE24B6">
      <w:pPr>
        <w:numPr>
          <w:ilvl w:val="0"/>
          <w:numId w:val="8"/>
        </w:numPr>
        <w:spacing w:line="240" w:lineRule="auto"/>
        <w:rPr>
          <w:rFonts w:ascii="Segoe UI" w:hAnsi="Segoe UI" w:cs="Segoe UI"/>
        </w:rPr>
      </w:pPr>
      <w:r w:rsidRPr="00881E94">
        <w:rPr>
          <w:rFonts w:ascii="Segoe UI" w:hAnsi="Segoe UI" w:cs="Segoe UI"/>
          <w:lang w:bidi="sv-FI"/>
        </w:rPr>
        <w:t>Arkivverkets föreskrift och anvisning 3.8.2010 Gallring och utgallring av statsförvaltningens handlingar (AL/19273/07.01.01.00/2008)</w:t>
      </w:r>
    </w:p>
    <w:p w14:paraId="6B5A4FA0" w14:textId="77777777" w:rsidR="005D20AF" w:rsidRPr="00881E94" w:rsidRDefault="005D20AF" w:rsidP="00FE24B6">
      <w:pPr>
        <w:numPr>
          <w:ilvl w:val="0"/>
          <w:numId w:val="8"/>
        </w:numPr>
        <w:spacing w:line="240" w:lineRule="auto"/>
        <w:rPr>
          <w:rFonts w:ascii="Segoe UI" w:hAnsi="Segoe UI" w:cs="Segoe UI"/>
        </w:rPr>
      </w:pPr>
      <w:r w:rsidRPr="00881E94">
        <w:rPr>
          <w:rFonts w:ascii="Segoe UI" w:hAnsi="Segoe UI" w:cs="Segoe UI"/>
          <w:lang w:bidi="sv-FI"/>
        </w:rPr>
        <w:t>Arkivverkets beslut 19.8.2003 Landskapsförbundens handlingar som ska förvaras varaktigt (KA 133/43/03).</w:t>
      </w:r>
    </w:p>
    <w:p w14:paraId="02ADA83C" w14:textId="77777777" w:rsidR="005D20AF" w:rsidRPr="00881E94" w:rsidRDefault="005D20AF" w:rsidP="005D20AF">
      <w:pPr>
        <w:spacing w:line="240" w:lineRule="auto"/>
        <w:rPr>
          <w:rFonts w:ascii="Segoe UI" w:hAnsi="Segoe UI" w:cs="Segoe UI"/>
        </w:rPr>
      </w:pPr>
      <w:r w:rsidRPr="00881E94">
        <w:rPr>
          <w:rFonts w:ascii="Segoe UI" w:hAnsi="Segoe UI" w:cs="Segoe UI"/>
          <w:lang w:bidi="sv-FI"/>
        </w:rPr>
        <w:t>Funktionen för informationsstyrning och bevarandeanalys föreslår att genom detta beslut upphävs följande föreskrift och beslut till den del det gäller de handlingar och informationsmaterial som avses i detta beslut från och med den 1 januari 2025:</w:t>
      </w:r>
    </w:p>
    <w:p w14:paraId="11EDAEFE" w14:textId="5008B045" w:rsidR="005D20AF" w:rsidRPr="00371293" w:rsidRDefault="005D20AF" w:rsidP="00FE24B6">
      <w:pPr>
        <w:numPr>
          <w:ilvl w:val="0"/>
          <w:numId w:val="8"/>
        </w:numPr>
        <w:spacing w:line="240" w:lineRule="auto"/>
        <w:rPr>
          <w:rFonts w:ascii="Segoe UI" w:hAnsi="Segoe UI" w:cs="Segoe UI"/>
        </w:rPr>
      </w:pPr>
      <w:r w:rsidRPr="00881E94">
        <w:rPr>
          <w:rFonts w:ascii="Segoe UI" w:hAnsi="Segoe UI" w:cs="Segoe UI"/>
          <w:lang w:bidi="sv-FI"/>
        </w:rPr>
        <w:t>Arkivverkets beslut 3.9.2001 Kommunala stöd- och underhållsfunktioners handlingar som ska förvaras varaktigt (KA 158/43/01).</w:t>
      </w:r>
    </w:p>
    <w:sectPr w:rsidR="005D20AF" w:rsidRPr="00371293" w:rsidSect="003056C4">
      <w:headerReference w:type="default" r:id="rId11"/>
      <w:footerReference w:type="default" r:id="rId12"/>
      <w:pgSz w:w="11906" w:h="16838"/>
      <w:pgMar w:top="1134" w:right="567" w:bottom="141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B1ADF" w14:textId="77777777" w:rsidR="00B645F9" w:rsidRPr="00881E94" w:rsidRDefault="00B645F9" w:rsidP="0046258E">
      <w:pPr>
        <w:spacing w:after="0" w:line="240" w:lineRule="auto"/>
      </w:pPr>
      <w:r w:rsidRPr="00881E94">
        <w:separator/>
      </w:r>
    </w:p>
  </w:endnote>
  <w:endnote w:type="continuationSeparator" w:id="0">
    <w:p w14:paraId="35B2D9FB" w14:textId="77777777" w:rsidR="00B645F9" w:rsidRPr="00881E94" w:rsidRDefault="00B645F9" w:rsidP="0046258E">
      <w:pPr>
        <w:spacing w:after="0" w:line="240" w:lineRule="auto"/>
      </w:pPr>
      <w:r w:rsidRPr="00881E94">
        <w:continuationSeparator/>
      </w:r>
    </w:p>
  </w:endnote>
  <w:endnote w:type="continuationNotice" w:id="1">
    <w:p w14:paraId="114A3AE9" w14:textId="77777777" w:rsidR="00B645F9" w:rsidRPr="00881E94" w:rsidRDefault="00B645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2E529" w14:textId="77777777" w:rsidR="0046258E" w:rsidRPr="00881E94" w:rsidRDefault="0046258E" w:rsidP="001D47EE">
    <w:pPr>
      <w:pStyle w:val="Alatunniste"/>
    </w:pPr>
    <w:r w:rsidRPr="00881E94">
      <w:rPr>
        <w:noProof/>
        <w:lang w:eastAsia="fi-FI"/>
      </w:rPr>
      <mc:AlternateContent>
        <mc:Choice Requires="wps">
          <w:drawing>
            <wp:anchor distT="0" distB="0" distL="114300" distR="114300" simplePos="0" relativeHeight="251658240" behindDoc="0" locked="0" layoutInCell="1" allowOverlap="1" wp14:anchorId="6ACA7904" wp14:editId="07777777">
              <wp:simplePos x="0" y="0"/>
              <wp:positionH relativeFrom="column">
                <wp:posOffset>0</wp:posOffset>
              </wp:positionH>
              <wp:positionV relativeFrom="paragraph">
                <wp:posOffset>116205</wp:posOffset>
              </wp:positionV>
              <wp:extent cx="6515100" cy="0"/>
              <wp:effectExtent l="9525" t="11430" r="9525" b="7620"/>
              <wp:wrapNone/>
              <wp:docPr id="2" name="Suora 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2F230" id="Suora yhdysviiva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5pt" to="513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s3D+rwEAAEgDAAAOAAAAZHJzL2Uyb0RvYy54bWysU8Fu2zAMvQ/YPwi6L7YDpNiMOD2k6y7d FqDdBzCSbAuTRYFU4uTvJ6lJVmy3YT4Ikkg+vfdIr+9PkxNHQ2zRd7JZ1FIYr1BbP3Tyx8vjh49S cASvwaE3nTwblveb9+/Wc2jNEkd02pBIIJ7bOXRyjDG0VcVqNBPwAoPxKdgjTRDTkYZKE8wJfXLV sq7vqhlJB0JlmNPtw2tQbgp+3xsVv/c9myhcJxO3WFYq6z6v1WYN7UAQRqsuNOAfWExgfXr0BvUA EcSB7F9Qk1WEjH1cKJwq7HurTNGQ1DT1H2qeRwimaEnmcLjZxP8PVn07bv2OMnV18s/hCdVPFh63 I/jBFAIv55Aa12SrqjlweyvJBw47Evv5K+qUA4eIxYVTT1OGTPrEqZh9vpltTlGodHm3alZNnXqi rrEK2mthII5fDE4ibzrprM8+QAvHJ46ZCLTXlHzt8dE6V3rpvJg7+Wm1XJUCRmd1DuY0pmG/dSSO kKehfEVVirxNIzx4XcBGA/rzZR/Butd9etz5ixlZfx42bveozzu6mpTaVVheRivPw9tzqf79A2x+ AQAA//8DAFBLAwQUAAYACAAAACEAhNKeitkAAAAHAQAADwAAAGRycy9kb3ducmV2LnhtbEyPwU7D MAyG70i8Q2QkLhNL6KRpKk0nBPTGhTHE1WtMW9E4XZNthafHEwc4+vut35+L9eR7daQxdoEt3M4N KOI6uI4bC9vX6mYFKiZkh31gsvBFEdbl5UWBuQsnfqHjJjVKSjjmaKFNaci1jnVLHuM8DMSSfYTR Y5JxbLQb8STlvteZMUvtsWO50OJADy3Vn5uDtxCrN9pX37N6Zt4XTaBs//j8hNZeX033d6ASTelv Gc76og6lOO3CgV1UvQV5JAldLUCdU5Mthex+iS4L/d+//AEAAP//AwBQSwECLQAUAAYACAAAACEA toM4kv4AAADhAQAAEwAAAAAAAAAAAAAAAAAAAAAAW0NvbnRlbnRfVHlwZXNdLnhtbFBLAQItABQA BgAIAAAAIQA4/SH/1gAAAJQBAAALAAAAAAAAAAAAAAAAAC8BAABfcmVscy8ucmVsc1BLAQItABQA BgAIAAAAIQDTs3D+rwEAAEgDAAAOAAAAAAAAAAAAAAAAAC4CAABkcnMvZTJvRG9jLnhtbFBLAQIt ABQABgAIAAAAIQCE0p6K2QAAAAcBAAAPAAAAAAAAAAAAAAAAAAkEAABkcnMvZG93bnJldi54bWxQ SwUGAAAAAAQABADzAAAADwUAAAAA "/>
          </w:pict>
        </mc:Fallback>
      </mc:AlternateContent>
    </w:r>
  </w:p>
  <w:tbl>
    <w:tblPr>
      <w:tblW w:w="10345" w:type="dxa"/>
      <w:tblLook w:val="01E0" w:firstRow="1" w:lastRow="1" w:firstColumn="1" w:lastColumn="1" w:noHBand="0" w:noVBand="0"/>
    </w:tblPr>
    <w:tblGrid>
      <w:gridCol w:w="1726"/>
      <w:gridCol w:w="1618"/>
      <w:gridCol w:w="2337"/>
      <w:gridCol w:w="560"/>
      <w:gridCol w:w="142"/>
      <w:gridCol w:w="1414"/>
      <w:gridCol w:w="2548"/>
    </w:tblGrid>
    <w:tr w:rsidR="0046258E" w:rsidRPr="00881E94" w14:paraId="5D7B3926" w14:textId="77777777" w:rsidTr="00CD06BC">
      <w:tc>
        <w:tcPr>
          <w:tcW w:w="1726" w:type="dxa"/>
          <w:shd w:val="clear" w:color="auto" w:fill="auto"/>
        </w:tcPr>
        <w:p w14:paraId="152DE26E" w14:textId="77777777" w:rsidR="0046258E" w:rsidRPr="00881E94" w:rsidRDefault="0046258E" w:rsidP="0029458C">
          <w:pPr>
            <w:pStyle w:val="Alatunniste"/>
            <w:rPr>
              <w:rFonts w:ascii="Segoe UI" w:hAnsi="Segoe UI" w:cs="Segoe UI"/>
              <w:b/>
              <w:szCs w:val="18"/>
            </w:rPr>
          </w:pPr>
          <w:r w:rsidRPr="00881E94">
            <w:rPr>
              <w:rFonts w:ascii="Segoe UI" w:hAnsi="Segoe UI" w:cs="Segoe UI"/>
              <w:b/>
              <w:szCs w:val="18"/>
            </w:rPr>
            <w:t>Kansallisarkisto</w:t>
          </w:r>
        </w:p>
      </w:tc>
      <w:tc>
        <w:tcPr>
          <w:tcW w:w="1618" w:type="dxa"/>
          <w:shd w:val="clear" w:color="auto" w:fill="auto"/>
        </w:tcPr>
        <w:p w14:paraId="1102849E" w14:textId="77777777" w:rsidR="0046258E" w:rsidRPr="00881E94" w:rsidRDefault="0046258E" w:rsidP="0029458C">
          <w:pPr>
            <w:pStyle w:val="Alatunniste"/>
            <w:rPr>
              <w:rFonts w:ascii="Segoe UI" w:hAnsi="Segoe UI" w:cs="Segoe UI"/>
              <w:szCs w:val="18"/>
            </w:rPr>
          </w:pPr>
          <w:r w:rsidRPr="00881E94">
            <w:rPr>
              <w:rFonts w:ascii="Segoe UI" w:hAnsi="Segoe UI" w:cs="Segoe UI"/>
              <w:szCs w:val="18"/>
            </w:rPr>
            <w:t>Rauhankatu 17</w:t>
          </w:r>
        </w:p>
      </w:tc>
      <w:tc>
        <w:tcPr>
          <w:tcW w:w="2337" w:type="dxa"/>
          <w:shd w:val="clear" w:color="auto" w:fill="auto"/>
        </w:tcPr>
        <w:p w14:paraId="16FAC674" w14:textId="46119215" w:rsidR="0046258E" w:rsidRPr="00881E94" w:rsidRDefault="1B749941" w:rsidP="0029458C">
          <w:pPr>
            <w:pStyle w:val="Alatunniste"/>
            <w:rPr>
              <w:rFonts w:ascii="Segoe UI" w:hAnsi="Segoe UI" w:cs="Segoe UI"/>
            </w:rPr>
          </w:pPr>
          <w:r w:rsidRPr="00881E94">
            <w:rPr>
              <w:rFonts w:ascii="Segoe UI" w:hAnsi="Segoe UI" w:cs="Segoe UI"/>
            </w:rPr>
            <w:t>PL 258, 00171 Helsinki</w:t>
          </w:r>
        </w:p>
      </w:tc>
      <w:tc>
        <w:tcPr>
          <w:tcW w:w="560" w:type="dxa"/>
          <w:shd w:val="clear" w:color="auto" w:fill="auto"/>
        </w:tcPr>
        <w:p w14:paraId="7F4C0AAA" w14:textId="383A5808" w:rsidR="0046258E" w:rsidRPr="00881E94" w:rsidRDefault="1B749941" w:rsidP="00414602">
          <w:pPr>
            <w:pStyle w:val="Alatunniste"/>
            <w:rPr>
              <w:rFonts w:ascii="Segoe UI" w:hAnsi="Segoe UI" w:cs="Segoe UI"/>
            </w:rPr>
          </w:pPr>
          <w:r w:rsidRPr="00881E94">
            <w:rPr>
              <w:rFonts w:ascii="Segoe UI" w:hAnsi="Segoe UI" w:cs="Segoe UI"/>
            </w:rPr>
            <w:t>Puh.</w:t>
          </w:r>
        </w:p>
      </w:tc>
      <w:tc>
        <w:tcPr>
          <w:tcW w:w="1556" w:type="dxa"/>
          <w:gridSpan w:val="2"/>
          <w:shd w:val="clear" w:color="auto" w:fill="auto"/>
        </w:tcPr>
        <w:p w14:paraId="47489FB1" w14:textId="77777777" w:rsidR="0046258E" w:rsidRPr="00881E94" w:rsidRDefault="0046258E" w:rsidP="0029458C">
          <w:pPr>
            <w:pStyle w:val="Alatunniste"/>
            <w:rPr>
              <w:rFonts w:ascii="Segoe UI" w:hAnsi="Segoe UI" w:cs="Segoe UI"/>
              <w:szCs w:val="18"/>
            </w:rPr>
          </w:pPr>
          <w:r w:rsidRPr="00881E94">
            <w:rPr>
              <w:rFonts w:ascii="Segoe UI" w:hAnsi="Segoe UI" w:cs="Segoe UI"/>
              <w:szCs w:val="18"/>
            </w:rPr>
            <w:t>029 533 7000</w:t>
          </w:r>
        </w:p>
      </w:tc>
      <w:tc>
        <w:tcPr>
          <w:tcW w:w="2548" w:type="dxa"/>
          <w:shd w:val="clear" w:color="auto" w:fill="auto"/>
        </w:tcPr>
        <w:p w14:paraId="0779CA48" w14:textId="48789EE1" w:rsidR="0046258E" w:rsidRPr="00881E94" w:rsidRDefault="1B749941" w:rsidP="0029458C">
          <w:pPr>
            <w:pStyle w:val="Alatunniste"/>
            <w:rPr>
              <w:rFonts w:ascii="Segoe UI" w:hAnsi="Segoe UI" w:cs="Segoe UI"/>
            </w:rPr>
          </w:pPr>
          <w:r w:rsidRPr="00881E94">
            <w:rPr>
              <w:rFonts w:ascii="Segoe UI" w:hAnsi="Segoe UI" w:cs="Segoe UI"/>
            </w:rPr>
            <w:t>kirjaamo@kansallisarkisto.fi</w:t>
          </w:r>
        </w:p>
      </w:tc>
    </w:tr>
    <w:tr w:rsidR="0046258E" w:rsidRPr="00881E94" w14:paraId="3A32890D" w14:textId="77777777" w:rsidTr="006231E9">
      <w:trPr>
        <w:trHeight w:val="195"/>
      </w:trPr>
      <w:tc>
        <w:tcPr>
          <w:tcW w:w="1726" w:type="dxa"/>
          <w:shd w:val="clear" w:color="auto" w:fill="auto"/>
        </w:tcPr>
        <w:p w14:paraId="0CA20F57" w14:textId="77777777" w:rsidR="0046258E" w:rsidRPr="00881E94" w:rsidRDefault="0046258E" w:rsidP="0029458C">
          <w:pPr>
            <w:pStyle w:val="Alatunniste"/>
            <w:rPr>
              <w:rFonts w:ascii="Segoe UI" w:hAnsi="Segoe UI" w:cs="Segoe UI"/>
              <w:b/>
              <w:szCs w:val="18"/>
            </w:rPr>
          </w:pPr>
          <w:r w:rsidRPr="00881E94">
            <w:rPr>
              <w:rFonts w:ascii="Segoe UI" w:hAnsi="Segoe UI" w:cs="Segoe UI"/>
              <w:b/>
              <w:szCs w:val="18"/>
            </w:rPr>
            <w:t>Riksarkivet</w:t>
          </w:r>
        </w:p>
      </w:tc>
      <w:tc>
        <w:tcPr>
          <w:tcW w:w="1618" w:type="dxa"/>
          <w:shd w:val="clear" w:color="auto" w:fill="auto"/>
        </w:tcPr>
        <w:p w14:paraId="5C3EC7B5" w14:textId="77777777" w:rsidR="0046258E" w:rsidRPr="00881E94" w:rsidRDefault="0046258E" w:rsidP="0029458C">
          <w:pPr>
            <w:pStyle w:val="Alatunniste"/>
            <w:rPr>
              <w:rFonts w:ascii="Segoe UI" w:hAnsi="Segoe UI" w:cs="Segoe UI"/>
              <w:szCs w:val="18"/>
            </w:rPr>
          </w:pPr>
          <w:r w:rsidRPr="00881E94">
            <w:rPr>
              <w:rFonts w:ascii="Segoe UI" w:hAnsi="Segoe UI" w:cs="Segoe UI"/>
              <w:szCs w:val="18"/>
            </w:rPr>
            <w:t>Fredsgatan 17</w:t>
          </w:r>
        </w:p>
      </w:tc>
      <w:tc>
        <w:tcPr>
          <w:tcW w:w="2337" w:type="dxa"/>
          <w:shd w:val="clear" w:color="auto" w:fill="auto"/>
        </w:tcPr>
        <w:p w14:paraId="1DBF1BB6" w14:textId="49B7ABCA" w:rsidR="0046258E" w:rsidRPr="00881E94" w:rsidRDefault="1B749941" w:rsidP="0029458C">
          <w:pPr>
            <w:pStyle w:val="Alatunniste"/>
            <w:rPr>
              <w:rFonts w:ascii="Segoe UI" w:hAnsi="Segoe UI" w:cs="Segoe UI"/>
            </w:rPr>
          </w:pPr>
          <w:r w:rsidRPr="00881E94">
            <w:rPr>
              <w:rFonts w:ascii="Segoe UI" w:hAnsi="Segoe UI" w:cs="Segoe UI"/>
            </w:rPr>
            <w:t>PB 258, 00171 Helsingfors</w:t>
          </w:r>
        </w:p>
      </w:tc>
      <w:tc>
        <w:tcPr>
          <w:tcW w:w="702" w:type="dxa"/>
          <w:gridSpan w:val="2"/>
          <w:shd w:val="clear" w:color="auto" w:fill="auto"/>
        </w:tcPr>
        <w:p w14:paraId="52AE9054" w14:textId="26CDB489" w:rsidR="0046258E" w:rsidRPr="00881E94" w:rsidRDefault="1B749941" w:rsidP="1B749941">
          <w:pPr>
            <w:pStyle w:val="Alatunniste"/>
            <w:rPr>
              <w:rFonts w:ascii="Segoe UI" w:hAnsi="Segoe UI" w:cs="Segoe UI"/>
            </w:rPr>
          </w:pPr>
          <w:r w:rsidRPr="00881E94">
            <w:rPr>
              <w:rFonts w:ascii="Segoe UI" w:hAnsi="Segoe UI" w:cs="Segoe UI"/>
            </w:rPr>
            <w:t>Tfn</w:t>
          </w:r>
        </w:p>
      </w:tc>
      <w:tc>
        <w:tcPr>
          <w:tcW w:w="1414" w:type="dxa"/>
          <w:shd w:val="clear" w:color="auto" w:fill="auto"/>
        </w:tcPr>
        <w:p w14:paraId="132FD355" w14:textId="6E69B02F" w:rsidR="0046258E" w:rsidRPr="00881E94" w:rsidRDefault="0046258E" w:rsidP="1B749941">
          <w:pPr>
            <w:pStyle w:val="Alatunniste"/>
            <w:rPr>
              <w:rFonts w:ascii="Segoe UI" w:hAnsi="Segoe UI" w:cs="Segoe UI"/>
            </w:rPr>
          </w:pPr>
        </w:p>
      </w:tc>
      <w:tc>
        <w:tcPr>
          <w:tcW w:w="2548" w:type="dxa"/>
          <w:shd w:val="clear" w:color="auto" w:fill="auto"/>
        </w:tcPr>
        <w:p w14:paraId="04354C28" w14:textId="4172C90B" w:rsidR="0046258E" w:rsidRPr="00881E94" w:rsidRDefault="1B749941" w:rsidP="0029458C">
          <w:pPr>
            <w:pStyle w:val="Alatunniste"/>
            <w:rPr>
              <w:rFonts w:ascii="Segoe UI" w:hAnsi="Segoe UI" w:cs="Segoe UI"/>
            </w:rPr>
          </w:pPr>
          <w:r w:rsidRPr="00881E94">
            <w:rPr>
              <w:rFonts w:ascii="Segoe UI" w:hAnsi="Segoe UI" w:cs="Segoe UI"/>
            </w:rPr>
            <w:t>kansallisarkisto.fi</w:t>
          </w:r>
        </w:p>
      </w:tc>
    </w:tr>
  </w:tbl>
  <w:p w14:paraId="4101652C" w14:textId="77777777" w:rsidR="0046258E" w:rsidRPr="00881E94" w:rsidRDefault="0046258E" w:rsidP="0046258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895CF" w14:textId="77777777" w:rsidR="00B645F9" w:rsidRPr="00881E94" w:rsidRDefault="00B645F9" w:rsidP="0046258E">
      <w:pPr>
        <w:spacing w:after="0" w:line="240" w:lineRule="auto"/>
      </w:pPr>
      <w:r w:rsidRPr="00881E94">
        <w:separator/>
      </w:r>
    </w:p>
  </w:footnote>
  <w:footnote w:type="continuationSeparator" w:id="0">
    <w:p w14:paraId="654DFC69" w14:textId="77777777" w:rsidR="00B645F9" w:rsidRPr="00881E94" w:rsidRDefault="00B645F9" w:rsidP="0046258E">
      <w:pPr>
        <w:spacing w:after="0" w:line="240" w:lineRule="auto"/>
      </w:pPr>
      <w:r w:rsidRPr="00881E94">
        <w:continuationSeparator/>
      </w:r>
    </w:p>
  </w:footnote>
  <w:footnote w:type="continuationNotice" w:id="1">
    <w:p w14:paraId="54472EBA" w14:textId="77777777" w:rsidR="00B645F9" w:rsidRPr="00881E94" w:rsidRDefault="00B645F9">
      <w:pPr>
        <w:spacing w:after="0" w:line="240" w:lineRule="auto"/>
      </w:pPr>
    </w:p>
  </w:footnote>
  <w:footnote w:id="2">
    <w:p w14:paraId="7860F9E8" w14:textId="3AE13F06" w:rsidR="008E774B" w:rsidRPr="00881E94" w:rsidRDefault="008E774B">
      <w:pPr>
        <w:pStyle w:val="Alaviitteenteksti"/>
      </w:pPr>
      <w:r w:rsidRPr="00881E94">
        <w:rPr>
          <w:rStyle w:val="Alaviitteenviite"/>
        </w:rPr>
        <w:footnoteRef/>
      </w:r>
      <w:r w:rsidRPr="00881E94">
        <w:t xml:space="preserve"> </w:t>
      </w:r>
      <w:r w:rsidRPr="00881E94">
        <w:rPr>
          <w:sz w:val="18"/>
          <w:lang w:bidi="sv-FI"/>
        </w:rPr>
        <w:t xml:space="preserve">Rekommendationens adress är </w:t>
      </w:r>
      <w:r w:rsidRPr="00881E94">
        <w:rPr>
          <w:color w:val="0000FF"/>
          <w:sz w:val="18"/>
          <w:u w:val="single" w:color="0000FF"/>
          <w:lang w:bidi="sv-FI"/>
        </w:rPr>
        <w:t>http://urn.fi/URN:ISBN:978-952-367-440-</w:t>
      </w:r>
      <w:r w:rsidRPr="00881E94">
        <w:rPr>
          <w:color w:val="0000FF"/>
          <w:spacing w:val="-10"/>
          <w:sz w:val="18"/>
          <w:u w:val="single" w:color="0000FF"/>
          <w:lang w:bidi="sv-FI"/>
        </w:rPr>
        <w:t>0</w:t>
      </w:r>
      <w:r w:rsidRPr="00881E94">
        <w:rPr>
          <w:sz w:val="18"/>
          <w:lang w:bidi="sv-FI"/>
        </w:rPr>
        <w:t>.</w:t>
      </w:r>
    </w:p>
  </w:footnote>
  <w:footnote w:id="3">
    <w:p w14:paraId="66F1B75E" w14:textId="3CEC69D6" w:rsidR="008E774B" w:rsidRPr="00881E94" w:rsidRDefault="008E774B">
      <w:pPr>
        <w:pStyle w:val="Alaviitteenteksti"/>
      </w:pPr>
      <w:r w:rsidRPr="00881E94">
        <w:rPr>
          <w:rStyle w:val="Alaviitteenviite"/>
        </w:rPr>
        <w:footnoteRef/>
      </w:r>
      <w:r w:rsidRPr="00881E94">
        <w:t xml:space="preserve"> </w:t>
      </w:r>
      <w:r w:rsidRPr="00881E94">
        <w:rPr>
          <w:sz w:val="18"/>
          <w:lang w:bidi="sv-FI"/>
        </w:rPr>
        <w:t>En person, arbetsgrupp eller organisation som ansvarar för eller deltar i upprättande och infångande av handlingar eller i dokumenthanteringsprocesser (SFS-ISO 15489-1:2017). Med aktör avses i detta beslut i första hand en organisation som omfattas av arkivlagen samt en privat aktör som sköter en offentlig uppgift.</w:t>
      </w:r>
    </w:p>
  </w:footnote>
  <w:footnote w:id="4">
    <w:p w14:paraId="3C6B8CF9" w14:textId="306D565C" w:rsidR="008E774B" w:rsidRPr="00881E94" w:rsidRDefault="008E774B">
      <w:pPr>
        <w:pStyle w:val="Alaviitteenteksti"/>
      </w:pPr>
      <w:r w:rsidRPr="00881E94">
        <w:rPr>
          <w:rStyle w:val="Alaviitteenviite"/>
        </w:rPr>
        <w:footnoteRef/>
      </w:r>
      <w:r w:rsidRPr="00881E94">
        <w:t xml:space="preserve"> </w:t>
      </w:r>
      <w:r w:rsidRPr="00881E94">
        <w:rPr>
          <w:rFonts w:ascii="Calibri" w:eastAsia="Calibri" w:hAnsi="Calibri" w:cs="Calibri"/>
          <w:lang w:bidi="sv-FI"/>
        </w:rPr>
        <w:t>Semantisk interoperabilitet, som gör det möjligt att överföra och behandla information på ett sätt som bibehåller informationsinnehållets integritet och begriplighet för alla parter</w:t>
      </w:r>
      <w:r w:rsidR="00986D93" w:rsidRPr="00881E94">
        <w:rPr>
          <w:rFonts w:ascii="Calibri" w:eastAsia="Calibri" w:hAnsi="Calibri" w:cs="Calibri"/>
          <w:lang w:bidi="sv-FI"/>
        </w:rPr>
        <w:t>.</w:t>
      </w:r>
    </w:p>
  </w:footnote>
  <w:footnote w:id="5">
    <w:p w14:paraId="309CCFE1" w14:textId="035F0666" w:rsidR="008E774B" w:rsidRPr="00881E94" w:rsidRDefault="008E774B">
      <w:pPr>
        <w:pStyle w:val="Alaviitteenteksti"/>
      </w:pPr>
      <w:r w:rsidRPr="00881E94">
        <w:rPr>
          <w:rStyle w:val="Alaviitteenviite"/>
        </w:rPr>
        <w:footnoteRef/>
      </w:r>
      <w:r w:rsidRPr="00881E94">
        <w:t xml:space="preserve"> </w:t>
      </w:r>
      <w:r w:rsidRPr="00881E94">
        <w:rPr>
          <w:rFonts w:ascii="Calibri" w:eastAsia="Calibri" w:hAnsi="Calibri" w:cs="Calibri"/>
          <w:lang w:bidi="sv-FI"/>
        </w:rPr>
        <w:t xml:space="preserve">Tabellen över verksamhetsprocesser kan ändras utifrån informationshanteringsnämndens </w:t>
      </w:r>
      <w:r w:rsidRPr="00881E94">
        <w:rPr>
          <w:rFonts w:ascii="Calibri" w:eastAsia="Calibri" w:hAnsi="Calibri" w:cs="Calibri"/>
          <w:spacing w:val="-2"/>
          <w:lang w:bidi="sv-FI"/>
        </w:rPr>
        <w:t>beslut.</w:t>
      </w:r>
    </w:p>
  </w:footnote>
  <w:footnote w:id="6">
    <w:p w14:paraId="1C20A320" w14:textId="042D7BD4" w:rsidR="00FD07F9" w:rsidRPr="00881E94" w:rsidRDefault="00FD07F9">
      <w:pPr>
        <w:pStyle w:val="Alaviitteenteksti"/>
      </w:pPr>
      <w:r w:rsidRPr="00881E94">
        <w:rPr>
          <w:rStyle w:val="Alaviitteenviite"/>
        </w:rPr>
        <w:footnoteRef/>
      </w:r>
      <w:r w:rsidRPr="00881E94">
        <w:t xml:space="preserve"> </w:t>
      </w:r>
      <w:r w:rsidRPr="00881E94">
        <w:rPr>
          <w:rFonts w:ascii="Calibri" w:eastAsia="Calibri" w:hAnsi="Calibri" w:cs="Calibri"/>
          <w:lang w:bidi="sv-FI"/>
        </w:rPr>
        <w:t>Med substansverksamhet avses den offentliga förvaltningens aktörers lagstadgade kärnverksamhet till skillnad från stöd- och underhållsverksamhet. Handlingar som tillkommer inom skötseln av substansverksamhet har vanligtvis ett högre arkivvärde än handlingar som tillkommer inom stödverksamhet. Normalt är personaförvaltnings- och upphandlingsuppgifter stödverksamhet, men för vissa aktörer inom den offentliga förvaltningen är de substansverksamhet, dvs. kärnverksamhet. Exempel på dessa ges separat i denna promemoria, både när det gäller ekonomiförvaltning, förvaltningsärenden och informationshantering.</w:t>
      </w:r>
    </w:p>
  </w:footnote>
  <w:footnote w:id="7">
    <w:p w14:paraId="73BA32C5" w14:textId="4CEBD3C4" w:rsidR="002D2759" w:rsidRPr="00881E94" w:rsidRDefault="002D2759">
      <w:pPr>
        <w:pStyle w:val="Alaviitteenteksti"/>
      </w:pPr>
      <w:r w:rsidRPr="00881E94">
        <w:rPr>
          <w:rStyle w:val="Alaviitteenviite"/>
        </w:rPr>
        <w:footnoteRef/>
      </w:r>
      <w:r w:rsidRPr="00881E94">
        <w:t xml:space="preserve"> </w:t>
      </w:r>
      <w:r w:rsidRPr="00881E94">
        <w:rPr>
          <w:rFonts w:ascii="Calibri" w:eastAsia="Calibri" w:hAnsi="Calibri" w:cs="Calibri"/>
          <w:lang w:bidi="sv-FI"/>
        </w:rPr>
        <w:t xml:space="preserve">Ifall rekommenderade metadata har </w:t>
      </w:r>
      <w:r w:rsidRPr="00881E94">
        <w:rPr>
          <w:rFonts w:ascii="Calibri" w:eastAsia="Calibri" w:hAnsi="Calibri" w:cs="Calibri"/>
          <w:spacing w:val="-2"/>
          <w:lang w:bidi="sv-FI"/>
        </w:rPr>
        <w:t>använts.</w:t>
      </w:r>
    </w:p>
  </w:footnote>
  <w:footnote w:id="8">
    <w:p w14:paraId="08BFC5C1" w14:textId="62356AF2" w:rsidR="002D2759" w:rsidRPr="00881E94" w:rsidRDefault="002D2759">
      <w:pPr>
        <w:pStyle w:val="Alaviitteenteksti"/>
      </w:pPr>
      <w:r w:rsidRPr="00881E94">
        <w:rPr>
          <w:rStyle w:val="Alaviitteenviite"/>
        </w:rPr>
        <w:footnoteRef/>
      </w:r>
      <w:r w:rsidRPr="00881E94">
        <w:t xml:space="preserve"> Riksarkivets rekommendation om utnyttjande av SÄHKE2-metadatamodellen (KA/12266/07.01.01.00/2022), Riksarkivets rekommendation Grundläggande metadata för informationsmaterial som ska arkiveras (RA/20011/30.00.00/2023) och Informationshanteringsnämndens rekommendation om metadata för ärendehantering (Finansministeriets publikationer 2023:76). Lag om informationshantering inom den offentliga förvaltningen (906/2019), 25 och 26 §.</w:t>
      </w:r>
    </w:p>
  </w:footnote>
  <w:footnote w:id="9">
    <w:p w14:paraId="7D601AA7" w14:textId="53E0C439" w:rsidR="002D2759" w:rsidRPr="002D2759" w:rsidRDefault="002D2759">
      <w:pPr>
        <w:pStyle w:val="Alaviitteenteksti"/>
      </w:pPr>
      <w:r w:rsidRPr="00881E94">
        <w:rPr>
          <w:rStyle w:val="Alaviitteenviite"/>
        </w:rPr>
        <w:footnoteRef/>
      </w:r>
      <w:r w:rsidRPr="00881E94">
        <w:t xml:space="preserve"> Besluten meddelas för arkivändamål av allmänt intresse och uppgifterna används för bland annat vetenskapliga och historiska forskningsändamål.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0C5ABFA9" w:rsidR="00BA49B2" w:rsidRPr="00881E94" w:rsidRDefault="00DB3D10" w:rsidP="005D4AC9">
    <w:pPr>
      <w:pStyle w:val="Yltunniste"/>
    </w:pPr>
    <w:r w:rsidRPr="00881E94">
      <w:tab/>
    </w:r>
    <w:r w:rsidRPr="00881E94">
      <w:tab/>
    </w:r>
    <w:r w:rsidRPr="00881E94">
      <w:tab/>
    </w:r>
    <w:r w:rsidRPr="00881E94">
      <w:tab/>
    </w:r>
    <w:r w:rsidRPr="00881E94">
      <w:tab/>
    </w:r>
    <w:r w:rsidRPr="00881E94">
      <w:tab/>
    </w:r>
    <w:sdt>
      <w:sdtPr>
        <w:id w:val="1746839392"/>
        <w:docPartObj>
          <w:docPartGallery w:val="Page Numbers (Top of Page)"/>
          <w:docPartUnique/>
        </w:docPartObj>
      </w:sdtPr>
      <w:sdtEndPr/>
      <w:sdtContent>
        <w:r w:rsidR="0072291A" w:rsidRPr="00881E94">
          <w:tab/>
        </w:r>
        <w:r w:rsidR="0072291A" w:rsidRPr="00881E94">
          <w:tab/>
        </w:r>
      </w:sdtContent>
    </w:sdt>
    <w:r w:rsidR="0072291A" w:rsidRPr="00881E94">
      <w:t xml:space="preserve"> </w:t>
    </w:r>
    <w:r w:rsidR="0072291A" w:rsidRPr="00881E94">
      <w:fldChar w:fldCharType="begin"/>
    </w:r>
    <w:r w:rsidR="0072291A" w:rsidRPr="00881E94">
      <w:instrText>PAGE  \* Arabic  \* MERGEFORMAT</w:instrText>
    </w:r>
    <w:r w:rsidR="0072291A" w:rsidRPr="00881E94">
      <w:fldChar w:fldCharType="separate"/>
    </w:r>
    <w:r w:rsidR="0072291A" w:rsidRPr="00881E94">
      <w:t>1</w:t>
    </w:r>
    <w:r w:rsidR="0072291A" w:rsidRPr="00881E94">
      <w:fldChar w:fldCharType="end"/>
    </w:r>
    <w:r w:rsidR="0072291A" w:rsidRPr="00881E94">
      <w:t>(</w:t>
    </w:r>
    <w:fldSimple w:instr="NUMPAGES  \* Arabic  \* MERGEFORMAT">
      <w:r w:rsidR="0072291A" w:rsidRPr="00881E94">
        <w:t>4</w:t>
      </w:r>
    </w:fldSimple>
    <w:r w:rsidR="0072291A" w:rsidRPr="00881E94">
      <w:t>)</w:t>
    </w:r>
  </w:p>
  <w:p w14:paraId="3DEEC669" w14:textId="79CB5874" w:rsidR="00BA49B2" w:rsidRPr="00881E94" w:rsidRDefault="008F711A" w:rsidP="003C5960">
    <w:pPr>
      <w:pStyle w:val="Yltunniste"/>
    </w:pPr>
    <w:r w:rsidRPr="00881E94">
      <w:rPr>
        <w:noProof/>
      </w:rPr>
      <w:drawing>
        <wp:inline distT="0" distB="0" distL="0" distR="0" wp14:anchorId="2819A38E" wp14:editId="7AA440BF">
          <wp:extent cx="1676400" cy="1115695"/>
          <wp:effectExtent l="0" t="0" r="0" b="0"/>
          <wp:docPr id="1588792422" name="Kuva 1"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724148" name="Kuva 1" descr="Kuva, joka sisältää kohteen musta, pimeys&#10;&#10;Kuvaus luotu automaattisest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1115695"/>
                  </a:xfrm>
                  <a:prstGeom prst="rect">
                    <a:avLst/>
                  </a:prstGeom>
                  <a:noFill/>
                </pic:spPr>
              </pic:pic>
            </a:graphicData>
          </a:graphic>
        </wp:inline>
      </w:drawing>
    </w:r>
  </w:p>
  <w:p w14:paraId="3656B9AB" w14:textId="3AF08214" w:rsidR="00BA49B2" w:rsidRPr="00881E94" w:rsidRDefault="00934ECF" w:rsidP="008F711A">
    <w:pPr>
      <w:spacing w:line="240" w:lineRule="auto"/>
    </w:pPr>
    <w:r w:rsidRPr="00881E94">
      <w:rPr>
        <w:rFonts w:ascii="Segoe UI" w:hAnsi="Segoe UI" w:cs="Segoe UI"/>
      </w:rPr>
      <w:t xml:space="preserve">    </w:t>
    </w:r>
    <w:r w:rsidR="008F711A" w:rsidRPr="00881E94">
      <w:rPr>
        <w:rFonts w:ascii="Segoe UI" w:hAnsi="Segoe UI" w:cs="Segoe UI"/>
      </w:rPr>
      <w:t>Funktionen för informationsstyrning och</w:t>
    </w:r>
    <w:r w:rsidR="005D558A" w:rsidRPr="00881E94">
      <w:rPr>
        <w:rFonts w:ascii="Segoe UI" w:hAnsi="Segoe UI" w:cs="Segoe UI"/>
      </w:rPr>
      <w:t xml:space="preserve"> bevarandeanalys</w:t>
    </w:r>
    <w:r w:rsidR="003C5960" w:rsidRPr="00881E94">
      <w:rPr>
        <w:rFonts w:ascii="Segoe UI" w:hAnsi="Segoe UI" w:cs="Segoe UI"/>
      </w:rPr>
      <w:tab/>
    </w:r>
    <w:r w:rsidR="003C5960" w:rsidRPr="00881E94">
      <w:rPr>
        <w:rFonts w:ascii="Segoe UI" w:hAnsi="Segoe UI" w:cs="Segoe UI"/>
      </w:rPr>
      <w:tab/>
    </w:r>
    <w:r w:rsidR="008F711A" w:rsidRPr="00881E94">
      <w:rPr>
        <w:rFonts w:ascii="Segoe UI" w:hAnsi="Segoe UI" w:cs="Segoe UI"/>
      </w:rPr>
      <w:t>Promemoria</w:t>
    </w:r>
    <w:r w:rsidR="008F711A" w:rsidRPr="00881E94">
      <w:rPr>
        <w:rFonts w:ascii="Segoe UI" w:hAnsi="Segoe UI" w:cs="Segoe UI"/>
      </w:rPr>
      <w:tab/>
    </w:r>
    <w:r w:rsidR="005D558A" w:rsidRPr="00881E94">
      <w:rPr>
        <w:rFonts w:ascii="Segoe UI" w:hAnsi="Segoe UI" w:cs="Segoe UI"/>
      </w:rPr>
      <w:t>20.12.2024</w:t>
    </w:r>
    <w:r w:rsidR="008F711A" w:rsidRPr="00881E94">
      <w:rPr>
        <w:rFonts w:ascii="Segoe UI" w:hAnsi="Segoe UI" w:cs="Segoe UI"/>
      </w:rPr>
      <w:tab/>
    </w:r>
    <w:r w:rsidR="008F711A" w:rsidRPr="00881E94">
      <w:rPr>
        <w:rFonts w:ascii="Segoe UI" w:hAnsi="Segoe UI" w:cs="Segoe UI"/>
      </w:rPr>
      <w:tab/>
    </w:r>
    <w:r w:rsidR="008F711A" w:rsidRPr="00881E94">
      <w:rPr>
        <w:rFonts w:ascii="Segoe UI" w:hAnsi="Segoe UI" w:cs="Segoe UI"/>
      </w:rPr>
      <w:tab/>
    </w:r>
    <w:r w:rsidR="008F711A" w:rsidRPr="00881E94">
      <w:rPr>
        <w:rFonts w:ascii="Segoe UI" w:hAnsi="Segoe UI" w:cs="Segoe UI"/>
      </w:rPr>
      <w:tab/>
    </w:r>
    <w:r w:rsidR="00E66FF3" w:rsidRPr="00881E94">
      <w:rPr>
        <w:rFonts w:ascii="Segoe UI" w:hAnsi="Segoe UI" w:cs="Segoe UI"/>
      </w:rPr>
      <w:tab/>
    </w:r>
    <w:r w:rsidR="00E66FF3" w:rsidRPr="00881E94">
      <w:rPr>
        <w:rFonts w:ascii="Segoe UI" w:hAnsi="Segoe UI" w:cs="Segoe UI"/>
      </w:rPr>
      <w:tab/>
    </w:r>
    <w:r w:rsidR="00EE03E7" w:rsidRPr="00881E94">
      <w:rPr>
        <w:rFonts w:ascii="Segoe UI" w:hAnsi="Segoe UI" w:cs="Segoe UI"/>
      </w:rPr>
      <w:t>R</w:t>
    </w:r>
    <w:r w:rsidR="003C5960" w:rsidRPr="00881E94">
      <w:rPr>
        <w:rFonts w:ascii="Segoe UI" w:hAnsi="Segoe UI" w:cs="Segoe UI"/>
      </w:rPr>
      <w:t>A/</w:t>
    </w:r>
    <w:r w:rsidR="004B7177" w:rsidRPr="00881E94">
      <w:rPr>
        <w:rFonts w:ascii="Segoe UI" w:hAnsi="Segoe UI" w:cs="Segoe UI"/>
      </w:rPr>
      <w:t>2657/28</w:t>
    </w:r>
    <w:r w:rsidR="003C5960" w:rsidRPr="00881E94">
      <w:rPr>
        <w:rFonts w:ascii="Segoe UI" w:hAnsi="Segoe UI" w:cs="Segoe UI"/>
      </w:rPr>
      <w:t>.02.01/2024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B78B362"/>
    <w:lvl w:ilvl="0">
      <w:start w:val="1"/>
      <w:numFmt w:val="decimal"/>
      <w:pStyle w:val="Numeroituluettelo"/>
      <w:lvlText w:val="%1."/>
      <w:lvlJc w:val="left"/>
      <w:pPr>
        <w:tabs>
          <w:tab w:val="num" w:pos="360"/>
        </w:tabs>
        <w:ind w:left="360" w:hanging="360"/>
      </w:pPr>
    </w:lvl>
  </w:abstractNum>
  <w:abstractNum w:abstractNumId="1" w15:restartNumberingAfterBreak="0">
    <w:nsid w:val="1DFF7AE5"/>
    <w:multiLevelType w:val="hybridMultilevel"/>
    <w:tmpl w:val="C9F2EB7A"/>
    <w:lvl w:ilvl="0" w:tplc="1BCA92AC">
      <w:start w:val="1"/>
      <w:numFmt w:val="decimal"/>
      <w:pStyle w:val="Numeroitulista"/>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2" w15:restartNumberingAfterBreak="0">
    <w:nsid w:val="37336DCC"/>
    <w:multiLevelType w:val="hybridMultilevel"/>
    <w:tmpl w:val="19E6DA96"/>
    <w:lvl w:ilvl="0" w:tplc="1F3A68CE">
      <w:numFmt w:val="bullet"/>
      <w:lvlText w:val="-"/>
      <w:lvlJc w:val="left"/>
      <w:pPr>
        <w:ind w:left="720" w:hanging="360"/>
      </w:pPr>
      <w:rPr>
        <w:rFonts w:ascii="Segoe UI" w:eastAsiaTheme="minorHAnsi" w:hAnsi="Segoe UI" w:cs="Segoe U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A661DDF"/>
    <w:multiLevelType w:val="hybridMultilevel"/>
    <w:tmpl w:val="7598A5A8"/>
    <w:lvl w:ilvl="0" w:tplc="CF9665F2">
      <w:numFmt w:val="bullet"/>
      <w:lvlText w:val=""/>
      <w:lvlJc w:val="left"/>
      <w:pPr>
        <w:ind w:left="833" w:hanging="360"/>
      </w:pPr>
      <w:rPr>
        <w:rFonts w:ascii="Symbol" w:eastAsia="Symbol" w:hAnsi="Symbol" w:cs="Symbol" w:hint="default"/>
        <w:b w:val="0"/>
        <w:bCs w:val="0"/>
        <w:i w:val="0"/>
        <w:iCs w:val="0"/>
        <w:spacing w:val="0"/>
        <w:w w:val="99"/>
        <w:sz w:val="20"/>
        <w:szCs w:val="20"/>
        <w:lang w:val="fi-FI" w:eastAsia="en-US" w:bidi="ar-SA"/>
      </w:rPr>
    </w:lvl>
    <w:lvl w:ilvl="1" w:tplc="94B0A70C">
      <w:numFmt w:val="bullet"/>
      <w:lvlText w:val="•"/>
      <w:lvlJc w:val="left"/>
      <w:pPr>
        <w:ind w:left="1804" w:hanging="360"/>
      </w:pPr>
      <w:rPr>
        <w:rFonts w:hint="default"/>
        <w:lang w:val="fi-FI" w:eastAsia="en-US" w:bidi="ar-SA"/>
      </w:rPr>
    </w:lvl>
    <w:lvl w:ilvl="2" w:tplc="E29CFFE4">
      <w:numFmt w:val="bullet"/>
      <w:lvlText w:val="•"/>
      <w:lvlJc w:val="left"/>
      <w:pPr>
        <w:ind w:left="2769" w:hanging="360"/>
      </w:pPr>
      <w:rPr>
        <w:rFonts w:hint="default"/>
        <w:lang w:val="fi-FI" w:eastAsia="en-US" w:bidi="ar-SA"/>
      </w:rPr>
    </w:lvl>
    <w:lvl w:ilvl="3" w:tplc="64BCF24C">
      <w:numFmt w:val="bullet"/>
      <w:lvlText w:val="•"/>
      <w:lvlJc w:val="left"/>
      <w:pPr>
        <w:ind w:left="3733" w:hanging="360"/>
      </w:pPr>
      <w:rPr>
        <w:rFonts w:hint="default"/>
        <w:lang w:val="fi-FI" w:eastAsia="en-US" w:bidi="ar-SA"/>
      </w:rPr>
    </w:lvl>
    <w:lvl w:ilvl="4" w:tplc="F388493C">
      <w:numFmt w:val="bullet"/>
      <w:lvlText w:val="•"/>
      <w:lvlJc w:val="left"/>
      <w:pPr>
        <w:ind w:left="4698" w:hanging="360"/>
      </w:pPr>
      <w:rPr>
        <w:rFonts w:hint="default"/>
        <w:lang w:val="fi-FI" w:eastAsia="en-US" w:bidi="ar-SA"/>
      </w:rPr>
    </w:lvl>
    <w:lvl w:ilvl="5" w:tplc="1264F81A">
      <w:numFmt w:val="bullet"/>
      <w:lvlText w:val="•"/>
      <w:lvlJc w:val="left"/>
      <w:pPr>
        <w:ind w:left="5663" w:hanging="360"/>
      </w:pPr>
      <w:rPr>
        <w:rFonts w:hint="default"/>
        <w:lang w:val="fi-FI" w:eastAsia="en-US" w:bidi="ar-SA"/>
      </w:rPr>
    </w:lvl>
    <w:lvl w:ilvl="6" w:tplc="A62A1CA0">
      <w:numFmt w:val="bullet"/>
      <w:lvlText w:val="•"/>
      <w:lvlJc w:val="left"/>
      <w:pPr>
        <w:ind w:left="6627" w:hanging="360"/>
      </w:pPr>
      <w:rPr>
        <w:rFonts w:hint="default"/>
        <w:lang w:val="fi-FI" w:eastAsia="en-US" w:bidi="ar-SA"/>
      </w:rPr>
    </w:lvl>
    <w:lvl w:ilvl="7" w:tplc="AC98E96A">
      <w:numFmt w:val="bullet"/>
      <w:lvlText w:val="•"/>
      <w:lvlJc w:val="left"/>
      <w:pPr>
        <w:ind w:left="7592" w:hanging="360"/>
      </w:pPr>
      <w:rPr>
        <w:rFonts w:hint="default"/>
        <w:lang w:val="fi-FI" w:eastAsia="en-US" w:bidi="ar-SA"/>
      </w:rPr>
    </w:lvl>
    <w:lvl w:ilvl="8" w:tplc="1604F73A">
      <w:numFmt w:val="bullet"/>
      <w:lvlText w:val="•"/>
      <w:lvlJc w:val="left"/>
      <w:pPr>
        <w:ind w:left="8557" w:hanging="360"/>
      </w:pPr>
      <w:rPr>
        <w:rFonts w:hint="default"/>
        <w:lang w:val="fi-FI" w:eastAsia="en-US" w:bidi="ar-SA"/>
      </w:rPr>
    </w:lvl>
  </w:abstractNum>
  <w:abstractNum w:abstractNumId="4" w15:restartNumberingAfterBreak="0">
    <w:nsid w:val="4A532955"/>
    <w:multiLevelType w:val="hybridMultilevel"/>
    <w:tmpl w:val="C6564C90"/>
    <w:lvl w:ilvl="0" w:tplc="87E6072E">
      <w:numFmt w:val="bullet"/>
      <w:lvlText w:val="-"/>
      <w:lvlJc w:val="left"/>
      <w:pPr>
        <w:ind w:left="643"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6657519"/>
    <w:multiLevelType w:val="hybridMultilevel"/>
    <w:tmpl w:val="2018B18A"/>
    <w:lvl w:ilvl="0" w:tplc="89CA9676">
      <w:numFmt w:val="bullet"/>
      <w:lvlText w:val=""/>
      <w:lvlJc w:val="left"/>
      <w:pPr>
        <w:ind w:left="1910" w:hanging="358"/>
      </w:pPr>
      <w:rPr>
        <w:rFonts w:ascii="Symbol" w:eastAsia="Symbol" w:hAnsi="Symbol" w:cs="Symbol" w:hint="default"/>
        <w:b w:val="0"/>
        <w:bCs w:val="0"/>
        <w:i w:val="0"/>
        <w:iCs w:val="0"/>
        <w:spacing w:val="0"/>
        <w:w w:val="100"/>
        <w:sz w:val="22"/>
        <w:szCs w:val="22"/>
        <w:lang w:val="fi-FI" w:eastAsia="en-US" w:bidi="ar-SA"/>
      </w:rPr>
    </w:lvl>
    <w:lvl w:ilvl="1" w:tplc="9496CE34">
      <w:numFmt w:val="bullet"/>
      <w:lvlText w:val="•"/>
      <w:lvlJc w:val="left"/>
      <w:pPr>
        <w:ind w:left="2776" w:hanging="358"/>
      </w:pPr>
      <w:rPr>
        <w:rFonts w:hint="default"/>
        <w:lang w:val="fi-FI" w:eastAsia="en-US" w:bidi="ar-SA"/>
      </w:rPr>
    </w:lvl>
    <w:lvl w:ilvl="2" w:tplc="578CF682">
      <w:numFmt w:val="bullet"/>
      <w:lvlText w:val="•"/>
      <w:lvlJc w:val="left"/>
      <w:pPr>
        <w:ind w:left="3633" w:hanging="358"/>
      </w:pPr>
      <w:rPr>
        <w:rFonts w:hint="default"/>
        <w:lang w:val="fi-FI" w:eastAsia="en-US" w:bidi="ar-SA"/>
      </w:rPr>
    </w:lvl>
    <w:lvl w:ilvl="3" w:tplc="5E2C32E4">
      <w:numFmt w:val="bullet"/>
      <w:lvlText w:val="•"/>
      <w:lvlJc w:val="left"/>
      <w:pPr>
        <w:ind w:left="4489" w:hanging="358"/>
      </w:pPr>
      <w:rPr>
        <w:rFonts w:hint="default"/>
        <w:lang w:val="fi-FI" w:eastAsia="en-US" w:bidi="ar-SA"/>
      </w:rPr>
    </w:lvl>
    <w:lvl w:ilvl="4" w:tplc="CA9EB130">
      <w:numFmt w:val="bullet"/>
      <w:lvlText w:val="•"/>
      <w:lvlJc w:val="left"/>
      <w:pPr>
        <w:ind w:left="5346" w:hanging="358"/>
      </w:pPr>
      <w:rPr>
        <w:rFonts w:hint="default"/>
        <w:lang w:val="fi-FI" w:eastAsia="en-US" w:bidi="ar-SA"/>
      </w:rPr>
    </w:lvl>
    <w:lvl w:ilvl="5" w:tplc="0160F71E">
      <w:numFmt w:val="bullet"/>
      <w:lvlText w:val="•"/>
      <w:lvlJc w:val="left"/>
      <w:pPr>
        <w:ind w:left="6203" w:hanging="358"/>
      </w:pPr>
      <w:rPr>
        <w:rFonts w:hint="default"/>
        <w:lang w:val="fi-FI" w:eastAsia="en-US" w:bidi="ar-SA"/>
      </w:rPr>
    </w:lvl>
    <w:lvl w:ilvl="6" w:tplc="D396C13E">
      <w:numFmt w:val="bullet"/>
      <w:lvlText w:val="•"/>
      <w:lvlJc w:val="left"/>
      <w:pPr>
        <w:ind w:left="7059" w:hanging="358"/>
      </w:pPr>
      <w:rPr>
        <w:rFonts w:hint="default"/>
        <w:lang w:val="fi-FI" w:eastAsia="en-US" w:bidi="ar-SA"/>
      </w:rPr>
    </w:lvl>
    <w:lvl w:ilvl="7" w:tplc="1BBEAF4E">
      <w:numFmt w:val="bullet"/>
      <w:lvlText w:val="•"/>
      <w:lvlJc w:val="left"/>
      <w:pPr>
        <w:ind w:left="7916" w:hanging="358"/>
      </w:pPr>
      <w:rPr>
        <w:rFonts w:hint="default"/>
        <w:lang w:val="fi-FI" w:eastAsia="en-US" w:bidi="ar-SA"/>
      </w:rPr>
    </w:lvl>
    <w:lvl w:ilvl="8" w:tplc="BDA4CDD0">
      <w:numFmt w:val="bullet"/>
      <w:lvlText w:val="•"/>
      <w:lvlJc w:val="left"/>
      <w:pPr>
        <w:ind w:left="8773" w:hanging="358"/>
      </w:pPr>
      <w:rPr>
        <w:rFonts w:hint="default"/>
        <w:lang w:val="fi-FI" w:eastAsia="en-US" w:bidi="ar-SA"/>
      </w:rPr>
    </w:lvl>
  </w:abstractNum>
  <w:abstractNum w:abstractNumId="6" w15:restartNumberingAfterBreak="0">
    <w:nsid w:val="68711196"/>
    <w:multiLevelType w:val="hybridMultilevel"/>
    <w:tmpl w:val="B322A800"/>
    <w:lvl w:ilvl="0" w:tplc="9D30A8B6">
      <w:numFmt w:val="bullet"/>
      <w:lvlText w:val="-"/>
      <w:lvlJc w:val="left"/>
      <w:pPr>
        <w:ind w:left="833" w:hanging="360"/>
      </w:pPr>
      <w:rPr>
        <w:rFonts w:ascii="Calibri" w:eastAsia="Calibri" w:hAnsi="Calibri" w:cs="Calibri" w:hint="default"/>
        <w:b w:val="0"/>
        <w:bCs w:val="0"/>
        <w:i w:val="0"/>
        <w:iCs w:val="0"/>
        <w:spacing w:val="0"/>
        <w:w w:val="100"/>
        <w:sz w:val="22"/>
        <w:szCs w:val="22"/>
        <w:lang w:val="fi-FI" w:eastAsia="en-US" w:bidi="ar-SA"/>
      </w:rPr>
    </w:lvl>
    <w:lvl w:ilvl="1" w:tplc="F8124B76">
      <w:numFmt w:val="bullet"/>
      <w:lvlText w:val="•"/>
      <w:lvlJc w:val="left"/>
      <w:pPr>
        <w:ind w:left="1804" w:hanging="360"/>
      </w:pPr>
      <w:rPr>
        <w:rFonts w:hint="default"/>
        <w:lang w:val="fi-FI" w:eastAsia="en-US" w:bidi="ar-SA"/>
      </w:rPr>
    </w:lvl>
    <w:lvl w:ilvl="2" w:tplc="7BD07C76">
      <w:numFmt w:val="bullet"/>
      <w:lvlText w:val="•"/>
      <w:lvlJc w:val="left"/>
      <w:pPr>
        <w:ind w:left="2769" w:hanging="360"/>
      </w:pPr>
      <w:rPr>
        <w:rFonts w:hint="default"/>
        <w:lang w:val="fi-FI" w:eastAsia="en-US" w:bidi="ar-SA"/>
      </w:rPr>
    </w:lvl>
    <w:lvl w:ilvl="3" w:tplc="1EBC68FE">
      <w:numFmt w:val="bullet"/>
      <w:lvlText w:val="•"/>
      <w:lvlJc w:val="left"/>
      <w:pPr>
        <w:ind w:left="3733" w:hanging="360"/>
      </w:pPr>
      <w:rPr>
        <w:rFonts w:hint="default"/>
        <w:lang w:val="fi-FI" w:eastAsia="en-US" w:bidi="ar-SA"/>
      </w:rPr>
    </w:lvl>
    <w:lvl w:ilvl="4" w:tplc="6E32CF12">
      <w:numFmt w:val="bullet"/>
      <w:lvlText w:val="•"/>
      <w:lvlJc w:val="left"/>
      <w:pPr>
        <w:ind w:left="4698" w:hanging="360"/>
      </w:pPr>
      <w:rPr>
        <w:rFonts w:hint="default"/>
        <w:lang w:val="fi-FI" w:eastAsia="en-US" w:bidi="ar-SA"/>
      </w:rPr>
    </w:lvl>
    <w:lvl w:ilvl="5" w:tplc="8B0EF9B8">
      <w:numFmt w:val="bullet"/>
      <w:lvlText w:val="•"/>
      <w:lvlJc w:val="left"/>
      <w:pPr>
        <w:ind w:left="5663" w:hanging="360"/>
      </w:pPr>
      <w:rPr>
        <w:rFonts w:hint="default"/>
        <w:lang w:val="fi-FI" w:eastAsia="en-US" w:bidi="ar-SA"/>
      </w:rPr>
    </w:lvl>
    <w:lvl w:ilvl="6" w:tplc="D4A2E8AC">
      <w:numFmt w:val="bullet"/>
      <w:lvlText w:val="•"/>
      <w:lvlJc w:val="left"/>
      <w:pPr>
        <w:ind w:left="6627" w:hanging="360"/>
      </w:pPr>
      <w:rPr>
        <w:rFonts w:hint="default"/>
        <w:lang w:val="fi-FI" w:eastAsia="en-US" w:bidi="ar-SA"/>
      </w:rPr>
    </w:lvl>
    <w:lvl w:ilvl="7" w:tplc="CD4EBD4A">
      <w:numFmt w:val="bullet"/>
      <w:lvlText w:val="•"/>
      <w:lvlJc w:val="left"/>
      <w:pPr>
        <w:ind w:left="7592" w:hanging="360"/>
      </w:pPr>
      <w:rPr>
        <w:rFonts w:hint="default"/>
        <w:lang w:val="fi-FI" w:eastAsia="en-US" w:bidi="ar-SA"/>
      </w:rPr>
    </w:lvl>
    <w:lvl w:ilvl="8" w:tplc="52BEAA90">
      <w:numFmt w:val="bullet"/>
      <w:lvlText w:val="•"/>
      <w:lvlJc w:val="left"/>
      <w:pPr>
        <w:ind w:left="8557" w:hanging="360"/>
      </w:pPr>
      <w:rPr>
        <w:rFonts w:hint="default"/>
        <w:lang w:val="fi-FI" w:eastAsia="en-US" w:bidi="ar-SA"/>
      </w:rPr>
    </w:lvl>
  </w:abstractNum>
  <w:abstractNum w:abstractNumId="7" w15:restartNumberingAfterBreak="0">
    <w:nsid w:val="707D4443"/>
    <w:multiLevelType w:val="hybridMultilevel"/>
    <w:tmpl w:val="711E2754"/>
    <w:lvl w:ilvl="0" w:tplc="333260BA">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956181714">
    <w:abstractNumId w:val="0"/>
  </w:num>
  <w:num w:numId="2" w16cid:durableId="1620262032">
    <w:abstractNumId w:val="7"/>
  </w:num>
  <w:num w:numId="3" w16cid:durableId="1037780816">
    <w:abstractNumId w:val="1"/>
  </w:num>
  <w:num w:numId="4" w16cid:durableId="213280369">
    <w:abstractNumId w:val="4"/>
  </w:num>
  <w:num w:numId="5" w16cid:durableId="1875383293">
    <w:abstractNumId w:val="2"/>
  </w:num>
  <w:num w:numId="6" w16cid:durableId="240677832">
    <w:abstractNumId w:val="3"/>
  </w:num>
  <w:num w:numId="7" w16cid:durableId="1833594889">
    <w:abstractNumId w:val="5"/>
  </w:num>
  <w:num w:numId="8" w16cid:durableId="775596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2"/>
  <w:defaultTabStop w:val="1304"/>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58E"/>
    <w:rsid w:val="00000257"/>
    <w:rsid w:val="00000469"/>
    <w:rsid w:val="00000AB7"/>
    <w:rsid w:val="00001B8D"/>
    <w:rsid w:val="00002371"/>
    <w:rsid w:val="00002844"/>
    <w:rsid w:val="000028C3"/>
    <w:rsid w:val="000028E1"/>
    <w:rsid w:val="00002AC9"/>
    <w:rsid w:val="0000327E"/>
    <w:rsid w:val="0000351B"/>
    <w:rsid w:val="00003BB3"/>
    <w:rsid w:val="00004A75"/>
    <w:rsid w:val="00004C22"/>
    <w:rsid w:val="000055FD"/>
    <w:rsid w:val="00005FC9"/>
    <w:rsid w:val="00006E3F"/>
    <w:rsid w:val="000079E3"/>
    <w:rsid w:val="00007F09"/>
    <w:rsid w:val="00010349"/>
    <w:rsid w:val="00010B28"/>
    <w:rsid w:val="00010BE8"/>
    <w:rsid w:val="00011054"/>
    <w:rsid w:val="0001178F"/>
    <w:rsid w:val="000121E8"/>
    <w:rsid w:val="00012C8A"/>
    <w:rsid w:val="00012D1E"/>
    <w:rsid w:val="00012E61"/>
    <w:rsid w:val="000136B8"/>
    <w:rsid w:val="0001373A"/>
    <w:rsid w:val="000138C6"/>
    <w:rsid w:val="00013D06"/>
    <w:rsid w:val="00013EEE"/>
    <w:rsid w:val="00014B3C"/>
    <w:rsid w:val="00014D97"/>
    <w:rsid w:val="00014FEE"/>
    <w:rsid w:val="00015048"/>
    <w:rsid w:val="000153BC"/>
    <w:rsid w:val="00015812"/>
    <w:rsid w:val="000158FF"/>
    <w:rsid w:val="00015EC0"/>
    <w:rsid w:val="0001620A"/>
    <w:rsid w:val="0001706D"/>
    <w:rsid w:val="000201BD"/>
    <w:rsid w:val="000202C1"/>
    <w:rsid w:val="000209BE"/>
    <w:rsid w:val="000209EF"/>
    <w:rsid w:val="00020D8C"/>
    <w:rsid w:val="00020E4B"/>
    <w:rsid w:val="00021120"/>
    <w:rsid w:val="000216DC"/>
    <w:rsid w:val="00022D46"/>
    <w:rsid w:val="00022D53"/>
    <w:rsid w:val="00022E28"/>
    <w:rsid w:val="00022F9A"/>
    <w:rsid w:val="00023E5D"/>
    <w:rsid w:val="000242B4"/>
    <w:rsid w:val="00024353"/>
    <w:rsid w:val="0002469D"/>
    <w:rsid w:val="00024949"/>
    <w:rsid w:val="00024954"/>
    <w:rsid w:val="00024F27"/>
    <w:rsid w:val="0002590E"/>
    <w:rsid w:val="00025DC3"/>
    <w:rsid w:val="00026844"/>
    <w:rsid w:val="00026883"/>
    <w:rsid w:val="000268D0"/>
    <w:rsid w:val="00026D61"/>
    <w:rsid w:val="00026F28"/>
    <w:rsid w:val="00027753"/>
    <w:rsid w:val="0003000A"/>
    <w:rsid w:val="0003000E"/>
    <w:rsid w:val="00030122"/>
    <w:rsid w:val="00030924"/>
    <w:rsid w:val="000309C9"/>
    <w:rsid w:val="00030E88"/>
    <w:rsid w:val="00031069"/>
    <w:rsid w:val="00031645"/>
    <w:rsid w:val="0003181F"/>
    <w:rsid w:val="0003249D"/>
    <w:rsid w:val="00032996"/>
    <w:rsid w:val="00032C50"/>
    <w:rsid w:val="00033316"/>
    <w:rsid w:val="00033444"/>
    <w:rsid w:val="00033457"/>
    <w:rsid w:val="00034210"/>
    <w:rsid w:val="00035563"/>
    <w:rsid w:val="000356EE"/>
    <w:rsid w:val="00036636"/>
    <w:rsid w:val="0003684D"/>
    <w:rsid w:val="00036ACE"/>
    <w:rsid w:val="00037005"/>
    <w:rsid w:val="00037609"/>
    <w:rsid w:val="00040E77"/>
    <w:rsid w:val="00040EB1"/>
    <w:rsid w:val="00041349"/>
    <w:rsid w:val="0004195B"/>
    <w:rsid w:val="00041AF6"/>
    <w:rsid w:val="00041BC7"/>
    <w:rsid w:val="000427E6"/>
    <w:rsid w:val="00042A39"/>
    <w:rsid w:val="00042C65"/>
    <w:rsid w:val="00042CAC"/>
    <w:rsid w:val="00042FBC"/>
    <w:rsid w:val="00043236"/>
    <w:rsid w:val="0004336D"/>
    <w:rsid w:val="0004345E"/>
    <w:rsid w:val="0004360C"/>
    <w:rsid w:val="00043DE7"/>
    <w:rsid w:val="00044620"/>
    <w:rsid w:val="00044DA6"/>
    <w:rsid w:val="000451E7"/>
    <w:rsid w:val="0004521B"/>
    <w:rsid w:val="0004549F"/>
    <w:rsid w:val="0004583C"/>
    <w:rsid w:val="00045BAB"/>
    <w:rsid w:val="00045FC9"/>
    <w:rsid w:val="000464EC"/>
    <w:rsid w:val="00046880"/>
    <w:rsid w:val="00047183"/>
    <w:rsid w:val="000473E0"/>
    <w:rsid w:val="0004773F"/>
    <w:rsid w:val="00047767"/>
    <w:rsid w:val="0004785F"/>
    <w:rsid w:val="00047BEC"/>
    <w:rsid w:val="0005013C"/>
    <w:rsid w:val="000503EF"/>
    <w:rsid w:val="00050B1D"/>
    <w:rsid w:val="00050C43"/>
    <w:rsid w:val="000511B6"/>
    <w:rsid w:val="000520C3"/>
    <w:rsid w:val="000526BD"/>
    <w:rsid w:val="00052A7E"/>
    <w:rsid w:val="0005320A"/>
    <w:rsid w:val="00053A3A"/>
    <w:rsid w:val="00054BE0"/>
    <w:rsid w:val="00054C77"/>
    <w:rsid w:val="00054F52"/>
    <w:rsid w:val="000555A0"/>
    <w:rsid w:val="00055CFB"/>
    <w:rsid w:val="00055EBF"/>
    <w:rsid w:val="000563A4"/>
    <w:rsid w:val="00056802"/>
    <w:rsid w:val="0005690F"/>
    <w:rsid w:val="00056913"/>
    <w:rsid w:val="0005694C"/>
    <w:rsid w:val="00056FC1"/>
    <w:rsid w:val="000576FA"/>
    <w:rsid w:val="00057EF1"/>
    <w:rsid w:val="000609F0"/>
    <w:rsid w:val="00061B7E"/>
    <w:rsid w:val="00062202"/>
    <w:rsid w:val="000623EF"/>
    <w:rsid w:val="000624C8"/>
    <w:rsid w:val="00062829"/>
    <w:rsid w:val="00062EC6"/>
    <w:rsid w:val="00063552"/>
    <w:rsid w:val="00063A92"/>
    <w:rsid w:val="00063D69"/>
    <w:rsid w:val="00063F94"/>
    <w:rsid w:val="00063FAE"/>
    <w:rsid w:val="000640A1"/>
    <w:rsid w:val="00064110"/>
    <w:rsid w:val="000647C8"/>
    <w:rsid w:val="00064DAF"/>
    <w:rsid w:val="000655CF"/>
    <w:rsid w:val="000659B8"/>
    <w:rsid w:val="0006624E"/>
    <w:rsid w:val="000666E4"/>
    <w:rsid w:val="000667B4"/>
    <w:rsid w:val="00066B87"/>
    <w:rsid w:val="00067131"/>
    <w:rsid w:val="000677DB"/>
    <w:rsid w:val="0006791B"/>
    <w:rsid w:val="000700DD"/>
    <w:rsid w:val="0007010A"/>
    <w:rsid w:val="00070243"/>
    <w:rsid w:val="000707F2"/>
    <w:rsid w:val="00070899"/>
    <w:rsid w:val="00070A0D"/>
    <w:rsid w:val="00070CBD"/>
    <w:rsid w:val="00070DA8"/>
    <w:rsid w:val="000713F6"/>
    <w:rsid w:val="0007197F"/>
    <w:rsid w:val="000727BA"/>
    <w:rsid w:val="00072EB1"/>
    <w:rsid w:val="00072F6A"/>
    <w:rsid w:val="00073051"/>
    <w:rsid w:val="00073067"/>
    <w:rsid w:val="0007380C"/>
    <w:rsid w:val="00073C01"/>
    <w:rsid w:val="00074226"/>
    <w:rsid w:val="00074881"/>
    <w:rsid w:val="000748FF"/>
    <w:rsid w:val="0007541C"/>
    <w:rsid w:val="00076833"/>
    <w:rsid w:val="00076909"/>
    <w:rsid w:val="00077023"/>
    <w:rsid w:val="000778A8"/>
    <w:rsid w:val="00077C8D"/>
    <w:rsid w:val="00077F81"/>
    <w:rsid w:val="0008046B"/>
    <w:rsid w:val="00080F14"/>
    <w:rsid w:val="000810FA"/>
    <w:rsid w:val="00081927"/>
    <w:rsid w:val="000819D5"/>
    <w:rsid w:val="00081AF2"/>
    <w:rsid w:val="00081C1C"/>
    <w:rsid w:val="00081C1F"/>
    <w:rsid w:val="00081F40"/>
    <w:rsid w:val="000824AD"/>
    <w:rsid w:val="000824B4"/>
    <w:rsid w:val="00082826"/>
    <w:rsid w:val="00082920"/>
    <w:rsid w:val="00082A10"/>
    <w:rsid w:val="00083337"/>
    <w:rsid w:val="000835A2"/>
    <w:rsid w:val="00083ABA"/>
    <w:rsid w:val="0008421A"/>
    <w:rsid w:val="00084C3C"/>
    <w:rsid w:val="00084C55"/>
    <w:rsid w:val="0008501B"/>
    <w:rsid w:val="000852FF"/>
    <w:rsid w:val="0008570B"/>
    <w:rsid w:val="00085A80"/>
    <w:rsid w:val="00085B2B"/>
    <w:rsid w:val="00085F9B"/>
    <w:rsid w:val="0008661E"/>
    <w:rsid w:val="0008675C"/>
    <w:rsid w:val="000867A5"/>
    <w:rsid w:val="000869C9"/>
    <w:rsid w:val="000869F2"/>
    <w:rsid w:val="00087C3E"/>
    <w:rsid w:val="00090A69"/>
    <w:rsid w:val="00090B37"/>
    <w:rsid w:val="00091017"/>
    <w:rsid w:val="00091250"/>
    <w:rsid w:val="000913FE"/>
    <w:rsid w:val="00091C43"/>
    <w:rsid w:val="00091FB1"/>
    <w:rsid w:val="00091FC4"/>
    <w:rsid w:val="0009259F"/>
    <w:rsid w:val="000926EA"/>
    <w:rsid w:val="00092969"/>
    <w:rsid w:val="00092A6C"/>
    <w:rsid w:val="00092EC0"/>
    <w:rsid w:val="00093768"/>
    <w:rsid w:val="00093C0B"/>
    <w:rsid w:val="00093CA7"/>
    <w:rsid w:val="00094239"/>
    <w:rsid w:val="00094675"/>
    <w:rsid w:val="00094885"/>
    <w:rsid w:val="000949A1"/>
    <w:rsid w:val="00094B54"/>
    <w:rsid w:val="00094D7A"/>
    <w:rsid w:val="0009594F"/>
    <w:rsid w:val="00095F4F"/>
    <w:rsid w:val="000960EA"/>
    <w:rsid w:val="0009649E"/>
    <w:rsid w:val="0009682E"/>
    <w:rsid w:val="000969F5"/>
    <w:rsid w:val="00096DBA"/>
    <w:rsid w:val="00096F25"/>
    <w:rsid w:val="00097C22"/>
    <w:rsid w:val="00097FAA"/>
    <w:rsid w:val="000A0222"/>
    <w:rsid w:val="000A083D"/>
    <w:rsid w:val="000A0B02"/>
    <w:rsid w:val="000A0CC8"/>
    <w:rsid w:val="000A10AE"/>
    <w:rsid w:val="000A2CEC"/>
    <w:rsid w:val="000A30F6"/>
    <w:rsid w:val="000A3348"/>
    <w:rsid w:val="000A35D7"/>
    <w:rsid w:val="000A3A8D"/>
    <w:rsid w:val="000A3F03"/>
    <w:rsid w:val="000A40B6"/>
    <w:rsid w:val="000A4224"/>
    <w:rsid w:val="000A463A"/>
    <w:rsid w:val="000A4B7F"/>
    <w:rsid w:val="000A4BD1"/>
    <w:rsid w:val="000A4FAE"/>
    <w:rsid w:val="000A5CE0"/>
    <w:rsid w:val="000A6553"/>
    <w:rsid w:val="000A6716"/>
    <w:rsid w:val="000A6A70"/>
    <w:rsid w:val="000A6A7C"/>
    <w:rsid w:val="000A6D5C"/>
    <w:rsid w:val="000A6D86"/>
    <w:rsid w:val="000A71BF"/>
    <w:rsid w:val="000A7BF5"/>
    <w:rsid w:val="000A7ED6"/>
    <w:rsid w:val="000B0137"/>
    <w:rsid w:val="000B033E"/>
    <w:rsid w:val="000B0C24"/>
    <w:rsid w:val="000B0FC3"/>
    <w:rsid w:val="000B1AC2"/>
    <w:rsid w:val="000B28B5"/>
    <w:rsid w:val="000B291F"/>
    <w:rsid w:val="000B2A30"/>
    <w:rsid w:val="000B2CCD"/>
    <w:rsid w:val="000B2CF0"/>
    <w:rsid w:val="000B2F81"/>
    <w:rsid w:val="000B312F"/>
    <w:rsid w:val="000B38EB"/>
    <w:rsid w:val="000B3A12"/>
    <w:rsid w:val="000B478D"/>
    <w:rsid w:val="000B4EA3"/>
    <w:rsid w:val="000B517A"/>
    <w:rsid w:val="000B52B2"/>
    <w:rsid w:val="000B53F3"/>
    <w:rsid w:val="000B5867"/>
    <w:rsid w:val="000B5CE3"/>
    <w:rsid w:val="000B5E2F"/>
    <w:rsid w:val="000B6226"/>
    <w:rsid w:val="000B6292"/>
    <w:rsid w:val="000B630E"/>
    <w:rsid w:val="000B6542"/>
    <w:rsid w:val="000B695D"/>
    <w:rsid w:val="000B6C44"/>
    <w:rsid w:val="000B7044"/>
    <w:rsid w:val="000B7E15"/>
    <w:rsid w:val="000B7FE5"/>
    <w:rsid w:val="000C06FE"/>
    <w:rsid w:val="000C0AA3"/>
    <w:rsid w:val="000C0F47"/>
    <w:rsid w:val="000C1312"/>
    <w:rsid w:val="000C14C2"/>
    <w:rsid w:val="000C1643"/>
    <w:rsid w:val="000C16AB"/>
    <w:rsid w:val="000C1E52"/>
    <w:rsid w:val="000C1F5A"/>
    <w:rsid w:val="000C222F"/>
    <w:rsid w:val="000C2671"/>
    <w:rsid w:val="000C2C25"/>
    <w:rsid w:val="000C3AED"/>
    <w:rsid w:val="000C4380"/>
    <w:rsid w:val="000C48B6"/>
    <w:rsid w:val="000C4A0B"/>
    <w:rsid w:val="000C4F29"/>
    <w:rsid w:val="000C5077"/>
    <w:rsid w:val="000C5408"/>
    <w:rsid w:val="000C5B54"/>
    <w:rsid w:val="000C62C0"/>
    <w:rsid w:val="000C63C6"/>
    <w:rsid w:val="000C63CB"/>
    <w:rsid w:val="000C68AF"/>
    <w:rsid w:val="000C74B5"/>
    <w:rsid w:val="000C75C4"/>
    <w:rsid w:val="000C76B6"/>
    <w:rsid w:val="000C7CA4"/>
    <w:rsid w:val="000D001A"/>
    <w:rsid w:val="000D0035"/>
    <w:rsid w:val="000D03FD"/>
    <w:rsid w:val="000D0817"/>
    <w:rsid w:val="000D128A"/>
    <w:rsid w:val="000D2213"/>
    <w:rsid w:val="000D283B"/>
    <w:rsid w:val="000D2F21"/>
    <w:rsid w:val="000D3136"/>
    <w:rsid w:val="000D3800"/>
    <w:rsid w:val="000D3869"/>
    <w:rsid w:val="000D3D5A"/>
    <w:rsid w:val="000D4446"/>
    <w:rsid w:val="000D45D6"/>
    <w:rsid w:val="000D46C6"/>
    <w:rsid w:val="000D4944"/>
    <w:rsid w:val="000D4BD4"/>
    <w:rsid w:val="000D4BF8"/>
    <w:rsid w:val="000D4C24"/>
    <w:rsid w:val="000D51F6"/>
    <w:rsid w:val="000D5254"/>
    <w:rsid w:val="000D5268"/>
    <w:rsid w:val="000D5733"/>
    <w:rsid w:val="000D5779"/>
    <w:rsid w:val="000D57CB"/>
    <w:rsid w:val="000D59CA"/>
    <w:rsid w:val="000D60C7"/>
    <w:rsid w:val="000D6225"/>
    <w:rsid w:val="000D6969"/>
    <w:rsid w:val="000D6A1D"/>
    <w:rsid w:val="000D75C7"/>
    <w:rsid w:val="000D771B"/>
    <w:rsid w:val="000D7992"/>
    <w:rsid w:val="000D7E05"/>
    <w:rsid w:val="000E0151"/>
    <w:rsid w:val="000E04D6"/>
    <w:rsid w:val="000E09EA"/>
    <w:rsid w:val="000E164C"/>
    <w:rsid w:val="000E2EBC"/>
    <w:rsid w:val="000E32EC"/>
    <w:rsid w:val="000E3532"/>
    <w:rsid w:val="000E369F"/>
    <w:rsid w:val="000E3F4A"/>
    <w:rsid w:val="000E41E6"/>
    <w:rsid w:val="000E491D"/>
    <w:rsid w:val="000E4C19"/>
    <w:rsid w:val="000E4D15"/>
    <w:rsid w:val="000E50C5"/>
    <w:rsid w:val="000E51BB"/>
    <w:rsid w:val="000E531E"/>
    <w:rsid w:val="000E5360"/>
    <w:rsid w:val="000E573E"/>
    <w:rsid w:val="000E5741"/>
    <w:rsid w:val="000E60B2"/>
    <w:rsid w:val="000E63C1"/>
    <w:rsid w:val="000E6E23"/>
    <w:rsid w:val="000E70E4"/>
    <w:rsid w:val="000E7DBB"/>
    <w:rsid w:val="000E7DF3"/>
    <w:rsid w:val="000F067B"/>
    <w:rsid w:val="000F08CE"/>
    <w:rsid w:val="000F09CD"/>
    <w:rsid w:val="000F0E53"/>
    <w:rsid w:val="000F105B"/>
    <w:rsid w:val="000F1191"/>
    <w:rsid w:val="000F1D0F"/>
    <w:rsid w:val="000F3183"/>
    <w:rsid w:val="000F39F2"/>
    <w:rsid w:val="000F3FD6"/>
    <w:rsid w:val="000F401A"/>
    <w:rsid w:val="000F41A7"/>
    <w:rsid w:val="000F4D3D"/>
    <w:rsid w:val="000F5887"/>
    <w:rsid w:val="000F599D"/>
    <w:rsid w:val="000F615A"/>
    <w:rsid w:val="000F6FAB"/>
    <w:rsid w:val="000F735C"/>
    <w:rsid w:val="000F78ED"/>
    <w:rsid w:val="001003DB"/>
    <w:rsid w:val="00100856"/>
    <w:rsid w:val="001011DA"/>
    <w:rsid w:val="00101A6E"/>
    <w:rsid w:val="00101F11"/>
    <w:rsid w:val="00101F1B"/>
    <w:rsid w:val="0010293B"/>
    <w:rsid w:val="00102969"/>
    <w:rsid w:val="0010298F"/>
    <w:rsid w:val="00102A61"/>
    <w:rsid w:val="00102C86"/>
    <w:rsid w:val="001030D3"/>
    <w:rsid w:val="0010314A"/>
    <w:rsid w:val="0010323F"/>
    <w:rsid w:val="001035CD"/>
    <w:rsid w:val="0010392E"/>
    <w:rsid w:val="001040FD"/>
    <w:rsid w:val="001043FD"/>
    <w:rsid w:val="001047F7"/>
    <w:rsid w:val="00104B97"/>
    <w:rsid w:val="00104D4F"/>
    <w:rsid w:val="0010557A"/>
    <w:rsid w:val="00105E62"/>
    <w:rsid w:val="00106020"/>
    <w:rsid w:val="00106735"/>
    <w:rsid w:val="00106A47"/>
    <w:rsid w:val="00106C04"/>
    <w:rsid w:val="00106F04"/>
    <w:rsid w:val="00107050"/>
    <w:rsid w:val="00107E16"/>
    <w:rsid w:val="0011055A"/>
    <w:rsid w:val="00110B3B"/>
    <w:rsid w:val="00110ECF"/>
    <w:rsid w:val="00111662"/>
    <w:rsid w:val="001117A6"/>
    <w:rsid w:val="00111942"/>
    <w:rsid w:val="00111D28"/>
    <w:rsid w:val="00111D2E"/>
    <w:rsid w:val="00112620"/>
    <w:rsid w:val="001129A6"/>
    <w:rsid w:val="00112D95"/>
    <w:rsid w:val="00113401"/>
    <w:rsid w:val="00113702"/>
    <w:rsid w:val="0011370A"/>
    <w:rsid w:val="00113D8E"/>
    <w:rsid w:val="00113E43"/>
    <w:rsid w:val="00113F37"/>
    <w:rsid w:val="00114F8D"/>
    <w:rsid w:val="001155F8"/>
    <w:rsid w:val="00115798"/>
    <w:rsid w:val="00115B3E"/>
    <w:rsid w:val="00115BFF"/>
    <w:rsid w:val="00115CD6"/>
    <w:rsid w:val="00116ABD"/>
    <w:rsid w:val="00116B68"/>
    <w:rsid w:val="00116FA7"/>
    <w:rsid w:val="0011722B"/>
    <w:rsid w:val="00117488"/>
    <w:rsid w:val="001178FB"/>
    <w:rsid w:val="001202C7"/>
    <w:rsid w:val="00121C44"/>
    <w:rsid w:val="00121E78"/>
    <w:rsid w:val="0012210D"/>
    <w:rsid w:val="00122B0E"/>
    <w:rsid w:val="00122C53"/>
    <w:rsid w:val="00123A45"/>
    <w:rsid w:val="00124105"/>
    <w:rsid w:val="001245A1"/>
    <w:rsid w:val="001249D5"/>
    <w:rsid w:val="001249F9"/>
    <w:rsid w:val="00124BAC"/>
    <w:rsid w:val="00124C40"/>
    <w:rsid w:val="00124F84"/>
    <w:rsid w:val="001253E5"/>
    <w:rsid w:val="00126D5B"/>
    <w:rsid w:val="00126D7F"/>
    <w:rsid w:val="00126E60"/>
    <w:rsid w:val="00126F2F"/>
    <w:rsid w:val="00126FB8"/>
    <w:rsid w:val="001270F1"/>
    <w:rsid w:val="00127365"/>
    <w:rsid w:val="00127520"/>
    <w:rsid w:val="00130186"/>
    <w:rsid w:val="001302BE"/>
    <w:rsid w:val="001303F0"/>
    <w:rsid w:val="00130976"/>
    <w:rsid w:val="00130A9B"/>
    <w:rsid w:val="00130ED3"/>
    <w:rsid w:val="00131239"/>
    <w:rsid w:val="001315C8"/>
    <w:rsid w:val="00131EC4"/>
    <w:rsid w:val="001325F6"/>
    <w:rsid w:val="001326D5"/>
    <w:rsid w:val="001329AA"/>
    <w:rsid w:val="00132A77"/>
    <w:rsid w:val="00132B0C"/>
    <w:rsid w:val="00132DDB"/>
    <w:rsid w:val="001345FB"/>
    <w:rsid w:val="0013467F"/>
    <w:rsid w:val="00135124"/>
    <w:rsid w:val="0013557F"/>
    <w:rsid w:val="001357BD"/>
    <w:rsid w:val="001359FB"/>
    <w:rsid w:val="00135F9E"/>
    <w:rsid w:val="00136132"/>
    <w:rsid w:val="00136746"/>
    <w:rsid w:val="00136DA7"/>
    <w:rsid w:val="00137466"/>
    <w:rsid w:val="001379AA"/>
    <w:rsid w:val="001406CC"/>
    <w:rsid w:val="00140C26"/>
    <w:rsid w:val="00140FCD"/>
    <w:rsid w:val="0014102B"/>
    <w:rsid w:val="0014144C"/>
    <w:rsid w:val="00141D41"/>
    <w:rsid w:val="00142041"/>
    <w:rsid w:val="00142617"/>
    <w:rsid w:val="00142C24"/>
    <w:rsid w:val="00142EC8"/>
    <w:rsid w:val="00143847"/>
    <w:rsid w:val="00144130"/>
    <w:rsid w:val="00144152"/>
    <w:rsid w:val="00144A40"/>
    <w:rsid w:val="00144BFA"/>
    <w:rsid w:val="00144DE6"/>
    <w:rsid w:val="00144E4D"/>
    <w:rsid w:val="00144ECC"/>
    <w:rsid w:val="00144EF5"/>
    <w:rsid w:val="001455F6"/>
    <w:rsid w:val="001456C8"/>
    <w:rsid w:val="00145B7E"/>
    <w:rsid w:val="001462E4"/>
    <w:rsid w:val="00146ACD"/>
    <w:rsid w:val="00146B0A"/>
    <w:rsid w:val="00146FCB"/>
    <w:rsid w:val="00147775"/>
    <w:rsid w:val="00147A03"/>
    <w:rsid w:val="00147AEE"/>
    <w:rsid w:val="00147C5C"/>
    <w:rsid w:val="00150613"/>
    <w:rsid w:val="00151007"/>
    <w:rsid w:val="00151441"/>
    <w:rsid w:val="001515F0"/>
    <w:rsid w:val="00151ADC"/>
    <w:rsid w:val="00152581"/>
    <w:rsid w:val="00152744"/>
    <w:rsid w:val="001527AC"/>
    <w:rsid w:val="001528B5"/>
    <w:rsid w:val="0015358F"/>
    <w:rsid w:val="0015367B"/>
    <w:rsid w:val="00153733"/>
    <w:rsid w:val="0015393F"/>
    <w:rsid w:val="00153A29"/>
    <w:rsid w:val="00153F46"/>
    <w:rsid w:val="00153F8B"/>
    <w:rsid w:val="001545E9"/>
    <w:rsid w:val="00154AD8"/>
    <w:rsid w:val="00154D99"/>
    <w:rsid w:val="0015552F"/>
    <w:rsid w:val="00155819"/>
    <w:rsid w:val="00155BDA"/>
    <w:rsid w:val="00155DB9"/>
    <w:rsid w:val="00155FEF"/>
    <w:rsid w:val="0015612E"/>
    <w:rsid w:val="0015709E"/>
    <w:rsid w:val="00157AC9"/>
    <w:rsid w:val="00157C4C"/>
    <w:rsid w:val="00157D52"/>
    <w:rsid w:val="00157EEE"/>
    <w:rsid w:val="00161045"/>
    <w:rsid w:val="00161078"/>
    <w:rsid w:val="001612D6"/>
    <w:rsid w:val="0016141B"/>
    <w:rsid w:val="00161742"/>
    <w:rsid w:val="001617D2"/>
    <w:rsid w:val="00161A38"/>
    <w:rsid w:val="00161A8F"/>
    <w:rsid w:val="00162095"/>
    <w:rsid w:val="00162199"/>
    <w:rsid w:val="001626B3"/>
    <w:rsid w:val="00162B16"/>
    <w:rsid w:val="0016398D"/>
    <w:rsid w:val="00163D32"/>
    <w:rsid w:val="00163D94"/>
    <w:rsid w:val="00163DF1"/>
    <w:rsid w:val="001642EC"/>
    <w:rsid w:val="001646F4"/>
    <w:rsid w:val="00164AB4"/>
    <w:rsid w:val="00164B6A"/>
    <w:rsid w:val="00164C69"/>
    <w:rsid w:val="00164F93"/>
    <w:rsid w:val="001652D7"/>
    <w:rsid w:val="00165BDF"/>
    <w:rsid w:val="00165FBD"/>
    <w:rsid w:val="001665C2"/>
    <w:rsid w:val="00166BB0"/>
    <w:rsid w:val="00166C6A"/>
    <w:rsid w:val="00166CD4"/>
    <w:rsid w:val="00166EAC"/>
    <w:rsid w:val="00167026"/>
    <w:rsid w:val="001677E4"/>
    <w:rsid w:val="00170908"/>
    <w:rsid w:val="00170A26"/>
    <w:rsid w:val="00170AE6"/>
    <w:rsid w:val="00171D29"/>
    <w:rsid w:val="00171F74"/>
    <w:rsid w:val="001742B5"/>
    <w:rsid w:val="0017457C"/>
    <w:rsid w:val="00174B1E"/>
    <w:rsid w:val="00174B46"/>
    <w:rsid w:val="00174C13"/>
    <w:rsid w:val="00174C7A"/>
    <w:rsid w:val="00175070"/>
    <w:rsid w:val="00175381"/>
    <w:rsid w:val="00175AAF"/>
    <w:rsid w:val="00175AEF"/>
    <w:rsid w:val="00175E22"/>
    <w:rsid w:val="00175F46"/>
    <w:rsid w:val="00176E70"/>
    <w:rsid w:val="001804F2"/>
    <w:rsid w:val="0018099F"/>
    <w:rsid w:val="00181376"/>
    <w:rsid w:val="001813B4"/>
    <w:rsid w:val="00182F47"/>
    <w:rsid w:val="0018320E"/>
    <w:rsid w:val="00183AF3"/>
    <w:rsid w:val="00183D4C"/>
    <w:rsid w:val="0018405F"/>
    <w:rsid w:val="00184076"/>
    <w:rsid w:val="001846D3"/>
    <w:rsid w:val="00184B8D"/>
    <w:rsid w:val="00184F2F"/>
    <w:rsid w:val="001851EA"/>
    <w:rsid w:val="001858D5"/>
    <w:rsid w:val="001860B5"/>
    <w:rsid w:val="00186673"/>
    <w:rsid w:val="00186AA0"/>
    <w:rsid w:val="00186DA5"/>
    <w:rsid w:val="00186F7A"/>
    <w:rsid w:val="001870BA"/>
    <w:rsid w:val="001871A3"/>
    <w:rsid w:val="001873F8"/>
    <w:rsid w:val="001874B9"/>
    <w:rsid w:val="0018766A"/>
    <w:rsid w:val="0018776A"/>
    <w:rsid w:val="001879D4"/>
    <w:rsid w:val="00187E1B"/>
    <w:rsid w:val="00187FFE"/>
    <w:rsid w:val="00190275"/>
    <w:rsid w:val="0019042A"/>
    <w:rsid w:val="001907AD"/>
    <w:rsid w:val="00190CF5"/>
    <w:rsid w:val="001916C3"/>
    <w:rsid w:val="00191AE6"/>
    <w:rsid w:val="00191D00"/>
    <w:rsid w:val="0019203B"/>
    <w:rsid w:val="0019263D"/>
    <w:rsid w:val="00192D29"/>
    <w:rsid w:val="001932CC"/>
    <w:rsid w:val="0019354F"/>
    <w:rsid w:val="00193677"/>
    <w:rsid w:val="00193949"/>
    <w:rsid w:val="00193AB4"/>
    <w:rsid w:val="00193C49"/>
    <w:rsid w:val="00193C6C"/>
    <w:rsid w:val="0019402C"/>
    <w:rsid w:val="00194661"/>
    <w:rsid w:val="0019477C"/>
    <w:rsid w:val="00194855"/>
    <w:rsid w:val="0019497E"/>
    <w:rsid w:val="00195277"/>
    <w:rsid w:val="0019554A"/>
    <w:rsid w:val="00195840"/>
    <w:rsid w:val="00195E10"/>
    <w:rsid w:val="00196D5A"/>
    <w:rsid w:val="0019710F"/>
    <w:rsid w:val="00197A91"/>
    <w:rsid w:val="00197B23"/>
    <w:rsid w:val="00197DC1"/>
    <w:rsid w:val="001A0154"/>
    <w:rsid w:val="001A0C5C"/>
    <w:rsid w:val="001A0FF1"/>
    <w:rsid w:val="001A1114"/>
    <w:rsid w:val="001A1592"/>
    <w:rsid w:val="001A1955"/>
    <w:rsid w:val="001A1B85"/>
    <w:rsid w:val="001A1F43"/>
    <w:rsid w:val="001A2161"/>
    <w:rsid w:val="001A23BF"/>
    <w:rsid w:val="001A2921"/>
    <w:rsid w:val="001A2A5D"/>
    <w:rsid w:val="001A2FAB"/>
    <w:rsid w:val="001A35D1"/>
    <w:rsid w:val="001A3653"/>
    <w:rsid w:val="001A3695"/>
    <w:rsid w:val="001A3949"/>
    <w:rsid w:val="001A3B67"/>
    <w:rsid w:val="001A4D76"/>
    <w:rsid w:val="001A4E53"/>
    <w:rsid w:val="001A60C8"/>
    <w:rsid w:val="001A6113"/>
    <w:rsid w:val="001A676E"/>
    <w:rsid w:val="001A67A1"/>
    <w:rsid w:val="001A7214"/>
    <w:rsid w:val="001A797C"/>
    <w:rsid w:val="001A7DE6"/>
    <w:rsid w:val="001B0898"/>
    <w:rsid w:val="001B08E5"/>
    <w:rsid w:val="001B09D8"/>
    <w:rsid w:val="001B0DED"/>
    <w:rsid w:val="001B0E0D"/>
    <w:rsid w:val="001B1147"/>
    <w:rsid w:val="001B139F"/>
    <w:rsid w:val="001B15A8"/>
    <w:rsid w:val="001B199C"/>
    <w:rsid w:val="001B1CD4"/>
    <w:rsid w:val="001B2A3C"/>
    <w:rsid w:val="001B2C61"/>
    <w:rsid w:val="001B3A00"/>
    <w:rsid w:val="001B4741"/>
    <w:rsid w:val="001B507D"/>
    <w:rsid w:val="001B50FD"/>
    <w:rsid w:val="001B5111"/>
    <w:rsid w:val="001B55AB"/>
    <w:rsid w:val="001B5A69"/>
    <w:rsid w:val="001B614C"/>
    <w:rsid w:val="001B645F"/>
    <w:rsid w:val="001B6624"/>
    <w:rsid w:val="001B6A3C"/>
    <w:rsid w:val="001B6D7B"/>
    <w:rsid w:val="001B6F31"/>
    <w:rsid w:val="001B7142"/>
    <w:rsid w:val="001B7B4C"/>
    <w:rsid w:val="001B7B5B"/>
    <w:rsid w:val="001B7DCB"/>
    <w:rsid w:val="001C060C"/>
    <w:rsid w:val="001C0668"/>
    <w:rsid w:val="001C0B05"/>
    <w:rsid w:val="001C1028"/>
    <w:rsid w:val="001C18F3"/>
    <w:rsid w:val="001C1B3C"/>
    <w:rsid w:val="001C1BB8"/>
    <w:rsid w:val="001C2111"/>
    <w:rsid w:val="001C2851"/>
    <w:rsid w:val="001C2A52"/>
    <w:rsid w:val="001C2E70"/>
    <w:rsid w:val="001C3378"/>
    <w:rsid w:val="001C362E"/>
    <w:rsid w:val="001C4267"/>
    <w:rsid w:val="001C4665"/>
    <w:rsid w:val="001C4E00"/>
    <w:rsid w:val="001C5291"/>
    <w:rsid w:val="001C567E"/>
    <w:rsid w:val="001C57C1"/>
    <w:rsid w:val="001C5AFD"/>
    <w:rsid w:val="001C6889"/>
    <w:rsid w:val="001C6A6E"/>
    <w:rsid w:val="001C7230"/>
    <w:rsid w:val="001D0610"/>
    <w:rsid w:val="001D114A"/>
    <w:rsid w:val="001D13C4"/>
    <w:rsid w:val="001D14E2"/>
    <w:rsid w:val="001D17F2"/>
    <w:rsid w:val="001D2132"/>
    <w:rsid w:val="001D2B5B"/>
    <w:rsid w:val="001D38C4"/>
    <w:rsid w:val="001D3A69"/>
    <w:rsid w:val="001D3AB1"/>
    <w:rsid w:val="001D3F10"/>
    <w:rsid w:val="001D4047"/>
    <w:rsid w:val="001D40F4"/>
    <w:rsid w:val="001D4180"/>
    <w:rsid w:val="001D47EE"/>
    <w:rsid w:val="001D4B76"/>
    <w:rsid w:val="001D4DD0"/>
    <w:rsid w:val="001D51EA"/>
    <w:rsid w:val="001D52A9"/>
    <w:rsid w:val="001D54CA"/>
    <w:rsid w:val="001D563E"/>
    <w:rsid w:val="001D5E4E"/>
    <w:rsid w:val="001D65A6"/>
    <w:rsid w:val="001D6613"/>
    <w:rsid w:val="001D6AA1"/>
    <w:rsid w:val="001D6CA1"/>
    <w:rsid w:val="001D6D0F"/>
    <w:rsid w:val="001D73CA"/>
    <w:rsid w:val="001D753B"/>
    <w:rsid w:val="001D7DC5"/>
    <w:rsid w:val="001D7EFA"/>
    <w:rsid w:val="001E0093"/>
    <w:rsid w:val="001E0288"/>
    <w:rsid w:val="001E19F4"/>
    <w:rsid w:val="001E1B01"/>
    <w:rsid w:val="001E1DA5"/>
    <w:rsid w:val="001E1EDD"/>
    <w:rsid w:val="001E24FB"/>
    <w:rsid w:val="001E274C"/>
    <w:rsid w:val="001E283B"/>
    <w:rsid w:val="001E2F0A"/>
    <w:rsid w:val="001E3117"/>
    <w:rsid w:val="001E324F"/>
    <w:rsid w:val="001E3620"/>
    <w:rsid w:val="001E42F8"/>
    <w:rsid w:val="001E46E2"/>
    <w:rsid w:val="001E4BEB"/>
    <w:rsid w:val="001E4F47"/>
    <w:rsid w:val="001E5518"/>
    <w:rsid w:val="001E5621"/>
    <w:rsid w:val="001E5F69"/>
    <w:rsid w:val="001E6D4F"/>
    <w:rsid w:val="001E6DED"/>
    <w:rsid w:val="001E7C60"/>
    <w:rsid w:val="001F1D59"/>
    <w:rsid w:val="001F21B8"/>
    <w:rsid w:val="001F23BA"/>
    <w:rsid w:val="001F2524"/>
    <w:rsid w:val="001F289D"/>
    <w:rsid w:val="001F29C5"/>
    <w:rsid w:val="001F3211"/>
    <w:rsid w:val="001F3281"/>
    <w:rsid w:val="001F3618"/>
    <w:rsid w:val="001F38AD"/>
    <w:rsid w:val="001F3C95"/>
    <w:rsid w:val="001F3D41"/>
    <w:rsid w:val="001F3E87"/>
    <w:rsid w:val="001F42E8"/>
    <w:rsid w:val="001F4612"/>
    <w:rsid w:val="001F4AB6"/>
    <w:rsid w:val="001F4D73"/>
    <w:rsid w:val="001F5025"/>
    <w:rsid w:val="001F5082"/>
    <w:rsid w:val="001F52DC"/>
    <w:rsid w:val="001F52E3"/>
    <w:rsid w:val="001F5C6C"/>
    <w:rsid w:val="001F5EE8"/>
    <w:rsid w:val="001F6444"/>
    <w:rsid w:val="001F6503"/>
    <w:rsid w:val="001F6B14"/>
    <w:rsid w:val="001F6E37"/>
    <w:rsid w:val="001F7DE9"/>
    <w:rsid w:val="00200183"/>
    <w:rsid w:val="00200473"/>
    <w:rsid w:val="00200541"/>
    <w:rsid w:val="002006BA"/>
    <w:rsid w:val="00200C8E"/>
    <w:rsid w:val="00201DD8"/>
    <w:rsid w:val="00202933"/>
    <w:rsid w:val="0020300D"/>
    <w:rsid w:val="0020391A"/>
    <w:rsid w:val="00203E4C"/>
    <w:rsid w:val="00204146"/>
    <w:rsid w:val="0020449A"/>
    <w:rsid w:val="0020510C"/>
    <w:rsid w:val="00205B9F"/>
    <w:rsid w:val="002063D1"/>
    <w:rsid w:val="002067CE"/>
    <w:rsid w:val="00206C2F"/>
    <w:rsid w:val="00207A6E"/>
    <w:rsid w:val="0021028C"/>
    <w:rsid w:val="0021036E"/>
    <w:rsid w:val="0021050F"/>
    <w:rsid w:val="00210525"/>
    <w:rsid w:val="00210596"/>
    <w:rsid w:val="00210A8B"/>
    <w:rsid w:val="00211840"/>
    <w:rsid w:val="00211CF0"/>
    <w:rsid w:val="00212256"/>
    <w:rsid w:val="002123D2"/>
    <w:rsid w:val="00212615"/>
    <w:rsid w:val="00212716"/>
    <w:rsid w:val="00212B9B"/>
    <w:rsid w:val="0021323D"/>
    <w:rsid w:val="0021419F"/>
    <w:rsid w:val="002146FF"/>
    <w:rsid w:val="00214896"/>
    <w:rsid w:val="002148FC"/>
    <w:rsid w:val="00214FD2"/>
    <w:rsid w:val="00215264"/>
    <w:rsid w:val="00215640"/>
    <w:rsid w:val="00215C17"/>
    <w:rsid w:val="00215CCE"/>
    <w:rsid w:val="00215ED2"/>
    <w:rsid w:val="0021638B"/>
    <w:rsid w:val="00216691"/>
    <w:rsid w:val="002166CD"/>
    <w:rsid w:val="00216D9C"/>
    <w:rsid w:val="00216EFB"/>
    <w:rsid w:val="00217038"/>
    <w:rsid w:val="002175FC"/>
    <w:rsid w:val="00217AE5"/>
    <w:rsid w:val="00217F2E"/>
    <w:rsid w:val="0022011C"/>
    <w:rsid w:val="00220782"/>
    <w:rsid w:val="00220975"/>
    <w:rsid w:val="00220C50"/>
    <w:rsid w:val="002212BD"/>
    <w:rsid w:val="00221323"/>
    <w:rsid w:val="002213E6"/>
    <w:rsid w:val="00221AEB"/>
    <w:rsid w:val="00221F21"/>
    <w:rsid w:val="0022208A"/>
    <w:rsid w:val="002224F5"/>
    <w:rsid w:val="00222839"/>
    <w:rsid w:val="00222BBE"/>
    <w:rsid w:val="002232A0"/>
    <w:rsid w:val="0022347B"/>
    <w:rsid w:val="0022370D"/>
    <w:rsid w:val="002237EB"/>
    <w:rsid w:val="002242ED"/>
    <w:rsid w:val="00224F2E"/>
    <w:rsid w:val="00225839"/>
    <w:rsid w:val="002259FD"/>
    <w:rsid w:val="00225F4A"/>
    <w:rsid w:val="002260BF"/>
    <w:rsid w:val="00226636"/>
    <w:rsid w:val="00226B8C"/>
    <w:rsid w:val="00227178"/>
    <w:rsid w:val="00230628"/>
    <w:rsid w:val="00231599"/>
    <w:rsid w:val="002316ED"/>
    <w:rsid w:val="00231F19"/>
    <w:rsid w:val="00232E79"/>
    <w:rsid w:val="00232F2C"/>
    <w:rsid w:val="00234144"/>
    <w:rsid w:val="002345EA"/>
    <w:rsid w:val="00234793"/>
    <w:rsid w:val="00234832"/>
    <w:rsid w:val="00235D9F"/>
    <w:rsid w:val="00235DCC"/>
    <w:rsid w:val="00237672"/>
    <w:rsid w:val="002377B3"/>
    <w:rsid w:val="00240139"/>
    <w:rsid w:val="002409AE"/>
    <w:rsid w:val="00240DE3"/>
    <w:rsid w:val="00240E04"/>
    <w:rsid w:val="00241110"/>
    <w:rsid w:val="00241E18"/>
    <w:rsid w:val="00243433"/>
    <w:rsid w:val="00243BC0"/>
    <w:rsid w:val="002442D0"/>
    <w:rsid w:val="00244B9A"/>
    <w:rsid w:val="00245091"/>
    <w:rsid w:val="00245201"/>
    <w:rsid w:val="00245325"/>
    <w:rsid w:val="00245778"/>
    <w:rsid w:val="002457C5"/>
    <w:rsid w:val="00245C2A"/>
    <w:rsid w:val="002466D5"/>
    <w:rsid w:val="002467E9"/>
    <w:rsid w:val="002474D3"/>
    <w:rsid w:val="00247926"/>
    <w:rsid w:val="00247AA3"/>
    <w:rsid w:val="00247B93"/>
    <w:rsid w:val="00247C48"/>
    <w:rsid w:val="00250148"/>
    <w:rsid w:val="002505AE"/>
    <w:rsid w:val="00250F47"/>
    <w:rsid w:val="00251477"/>
    <w:rsid w:val="00251507"/>
    <w:rsid w:val="00251A1B"/>
    <w:rsid w:val="00251D9E"/>
    <w:rsid w:val="0025230E"/>
    <w:rsid w:val="002524E5"/>
    <w:rsid w:val="00252B9D"/>
    <w:rsid w:val="00252E84"/>
    <w:rsid w:val="00253093"/>
    <w:rsid w:val="00253A87"/>
    <w:rsid w:val="00253EB0"/>
    <w:rsid w:val="002548CC"/>
    <w:rsid w:val="00254B7D"/>
    <w:rsid w:val="00255564"/>
    <w:rsid w:val="0025568F"/>
    <w:rsid w:val="00255A95"/>
    <w:rsid w:val="00255B19"/>
    <w:rsid w:val="00255C79"/>
    <w:rsid w:val="00255DB7"/>
    <w:rsid w:val="00256131"/>
    <w:rsid w:val="0025617E"/>
    <w:rsid w:val="00256D6D"/>
    <w:rsid w:val="00257CB4"/>
    <w:rsid w:val="00257E11"/>
    <w:rsid w:val="00260194"/>
    <w:rsid w:val="002602A0"/>
    <w:rsid w:val="002605B2"/>
    <w:rsid w:val="002606F1"/>
    <w:rsid w:val="00260E04"/>
    <w:rsid w:val="00260E12"/>
    <w:rsid w:val="00261118"/>
    <w:rsid w:val="002622A7"/>
    <w:rsid w:val="00262805"/>
    <w:rsid w:val="00262CDC"/>
    <w:rsid w:val="002634ED"/>
    <w:rsid w:val="00263F18"/>
    <w:rsid w:val="00264002"/>
    <w:rsid w:val="002646C7"/>
    <w:rsid w:val="00264CEB"/>
    <w:rsid w:val="00265783"/>
    <w:rsid w:val="002662E1"/>
    <w:rsid w:val="00266625"/>
    <w:rsid w:val="00266B58"/>
    <w:rsid w:val="00266D45"/>
    <w:rsid w:val="00267504"/>
    <w:rsid w:val="0026750D"/>
    <w:rsid w:val="0026777F"/>
    <w:rsid w:val="00267DF6"/>
    <w:rsid w:val="002701CA"/>
    <w:rsid w:val="002702E7"/>
    <w:rsid w:val="00270428"/>
    <w:rsid w:val="00270797"/>
    <w:rsid w:val="00270DC5"/>
    <w:rsid w:val="002717DE"/>
    <w:rsid w:val="00272FB0"/>
    <w:rsid w:val="00273075"/>
    <w:rsid w:val="0027322E"/>
    <w:rsid w:val="002739E9"/>
    <w:rsid w:val="0027410D"/>
    <w:rsid w:val="002741D5"/>
    <w:rsid w:val="002745B2"/>
    <w:rsid w:val="00274604"/>
    <w:rsid w:val="002747AA"/>
    <w:rsid w:val="00274A29"/>
    <w:rsid w:val="00274C86"/>
    <w:rsid w:val="00274D0D"/>
    <w:rsid w:val="00274DA8"/>
    <w:rsid w:val="00274FAF"/>
    <w:rsid w:val="002751B4"/>
    <w:rsid w:val="00275C9F"/>
    <w:rsid w:val="0027611D"/>
    <w:rsid w:val="0027612D"/>
    <w:rsid w:val="00276763"/>
    <w:rsid w:val="002773B8"/>
    <w:rsid w:val="00277A65"/>
    <w:rsid w:val="00277C29"/>
    <w:rsid w:val="00277FAD"/>
    <w:rsid w:val="002816EE"/>
    <w:rsid w:val="00281B95"/>
    <w:rsid w:val="00282447"/>
    <w:rsid w:val="002825C5"/>
    <w:rsid w:val="00282798"/>
    <w:rsid w:val="00282B53"/>
    <w:rsid w:val="00282D3E"/>
    <w:rsid w:val="00282D4C"/>
    <w:rsid w:val="00283F4E"/>
    <w:rsid w:val="00284494"/>
    <w:rsid w:val="002844A7"/>
    <w:rsid w:val="00284683"/>
    <w:rsid w:val="00284D6B"/>
    <w:rsid w:val="0028500F"/>
    <w:rsid w:val="00285847"/>
    <w:rsid w:val="00285CBE"/>
    <w:rsid w:val="0028677B"/>
    <w:rsid w:val="00286A37"/>
    <w:rsid w:val="00286C65"/>
    <w:rsid w:val="002870C1"/>
    <w:rsid w:val="002874D2"/>
    <w:rsid w:val="002876AE"/>
    <w:rsid w:val="00287AD2"/>
    <w:rsid w:val="0029020F"/>
    <w:rsid w:val="00290678"/>
    <w:rsid w:val="00290816"/>
    <w:rsid w:val="00290E93"/>
    <w:rsid w:val="00291A16"/>
    <w:rsid w:val="00291C96"/>
    <w:rsid w:val="00291E84"/>
    <w:rsid w:val="002920FB"/>
    <w:rsid w:val="00292227"/>
    <w:rsid w:val="00292AB5"/>
    <w:rsid w:val="00292EAE"/>
    <w:rsid w:val="00293A13"/>
    <w:rsid w:val="00293A74"/>
    <w:rsid w:val="00294058"/>
    <w:rsid w:val="002941E2"/>
    <w:rsid w:val="0029458C"/>
    <w:rsid w:val="002947B4"/>
    <w:rsid w:val="00295645"/>
    <w:rsid w:val="00295924"/>
    <w:rsid w:val="00295ACC"/>
    <w:rsid w:val="00295AFB"/>
    <w:rsid w:val="00295E1D"/>
    <w:rsid w:val="002962E2"/>
    <w:rsid w:val="002965E5"/>
    <w:rsid w:val="00296898"/>
    <w:rsid w:val="00297239"/>
    <w:rsid w:val="00297348"/>
    <w:rsid w:val="00297A38"/>
    <w:rsid w:val="002A1179"/>
    <w:rsid w:val="002A11FB"/>
    <w:rsid w:val="002A13DA"/>
    <w:rsid w:val="002A1443"/>
    <w:rsid w:val="002A178A"/>
    <w:rsid w:val="002A1EFD"/>
    <w:rsid w:val="002A25A2"/>
    <w:rsid w:val="002A2756"/>
    <w:rsid w:val="002A2E75"/>
    <w:rsid w:val="002A325C"/>
    <w:rsid w:val="002A359E"/>
    <w:rsid w:val="002A35F3"/>
    <w:rsid w:val="002A3935"/>
    <w:rsid w:val="002A4421"/>
    <w:rsid w:val="002A4755"/>
    <w:rsid w:val="002A4E92"/>
    <w:rsid w:val="002A547F"/>
    <w:rsid w:val="002A5486"/>
    <w:rsid w:val="002A54BD"/>
    <w:rsid w:val="002A6A4D"/>
    <w:rsid w:val="002A6B7D"/>
    <w:rsid w:val="002A6F97"/>
    <w:rsid w:val="002A709D"/>
    <w:rsid w:val="002A71F9"/>
    <w:rsid w:val="002A73BA"/>
    <w:rsid w:val="002A78B0"/>
    <w:rsid w:val="002A7DB0"/>
    <w:rsid w:val="002B056D"/>
    <w:rsid w:val="002B0589"/>
    <w:rsid w:val="002B0C67"/>
    <w:rsid w:val="002B0FF7"/>
    <w:rsid w:val="002B1019"/>
    <w:rsid w:val="002B1416"/>
    <w:rsid w:val="002B1573"/>
    <w:rsid w:val="002B2701"/>
    <w:rsid w:val="002B2F33"/>
    <w:rsid w:val="002B32D0"/>
    <w:rsid w:val="002B32FD"/>
    <w:rsid w:val="002B3E69"/>
    <w:rsid w:val="002B4445"/>
    <w:rsid w:val="002B5132"/>
    <w:rsid w:val="002B589F"/>
    <w:rsid w:val="002B5E94"/>
    <w:rsid w:val="002B6B36"/>
    <w:rsid w:val="002B6F86"/>
    <w:rsid w:val="002B77F8"/>
    <w:rsid w:val="002B7E7F"/>
    <w:rsid w:val="002C01F5"/>
    <w:rsid w:val="002C0C69"/>
    <w:rsid w:val="002C1AE0"/>
    <w:rsid w:val="002C1E2F"/>
    <w:rsid w:val="002C1ECB"/>
    <w:rsid w:val="002C2045"/>
    <w:rsid w:val="002C24B0"/>
    <w:rsid w:val="002C2595"/>
    <w:rsid w:val="002C26E8"/>
    <w:rsid w:val="002C328E"/>
    <w:rsid w:val="002C32DE"/>
    <w:rsid w:val="002C3879"/>
    <w:rsid w:val="002C3DAD"/>
    <w:rsid w:val="002C3E4F"/>
    <w:rsid w:val="002C3FEA"/>
    <w:rsid w:val="002C40AA"/>
    <w:rsid w:val="002C4677"/>
    <w:rsid w:val="002C4790"/>
    <w:rsid w:val="002C5101"/>
    <w:rsid w:val="002C6101"/>
    <w:rsid w:val="002C617A"/>
    <w:rsid w:val="002C7BCE"/>
    <w:rsid w:val="002C7CC0"/>
    <w:rsid w:val="002C7E9C"/>
    <w:rsid w:val="002D03AF"/>
    <w:rsid w:val="002D1B45"/>
    <w:rsid w:val="002D1C23"/>
    <w:rsid w:val="002D1ED8"/>
    <w:rsid w:val="002D263A"/>
    <w:rsid w:val="002D2759"/>
    <w:rsid w:val="002D2B7D"/>
    <w:rsid w:val="002D2D37"/>
    <w:rsid w:val="002D2F1D"/>
    <w:rsid w:val="002D3298"/>
    <w:rsid w:val="002D3409"/>
    <w:rsid w:val="002D3886"/>
    <w:rsid w:val="002D3C3B"/>
    <w:rsid w:val="002D3D4C"/>
    <w:rsid w:val="002D3EEC"/>
    <w:rsid w:val="002D437F"/>
    <w:rsid w:val="002D45D8"/>
    <w:rsid w:val="002D50EE"/>
    <w:rsid w:val="002D535D"/>
    <w:rsid w:val="002D55B6"/>
    <w:rsid w:val="002D573A"/>
    <w:rsid w:val="002D5C77"/>
    <w:rsid w:val="002D5DF5"/>
    <w:rsid w:val="002D6791"/>
    <w:rsid w:val="002D7066"/>
    <w:rsid w:val="002D7DE1"/>
    <w:rsid w:val="002E03B3"/>
    <w:rsid w:val="002E1C12"/>
    <w:rsid w:val="002E1E2B"/>
    <w:rsid w:val="002E1EE8"/>
    <w:rsid w:val="002E2348"/>
    <w:rsid w:val="002E234E"/>
    <w:rsid w:val="002E245C"/>
    <w:rsid w:val="002E2867"/>
    <w:rsid w:val="002E2B16"/>
    <w:rsid w:val="002E3325"/>
    <w:rsid w:val="002E42E3"/>
    <w:rsid w:val="002E48AB"/>
    <w:rsid w:val="002E4A47"/>
    <w:rsid w:val="002E4B1A"/>
    <w:rsid w:val="002E6300"/>
    <w:rsid w:val="002E657E"/>
    <w:rsid w:val="002E68E7"/>
    <w:rsid w:val="002E6903"/>
    <w:rsid w:val="002E6E55"/>
    <w:rsid w:val="002E7A7A"/>
    <w:rsid w:val="002E7B6F"/>
    <w:rsid w:val="002F027E"/>
    <w:rsid w:val="002F0642"/>
    <w:rsid w:val="002F092F"/>
    <w:rsid w:val="002F174D"/>
    <w:rsid w:val="002F1AFA"/>
    <w:rsid w:val="002F1D5F"/>
    <w:rsid w:val="002F1E9B"/>
    <w:rsid w:val="002F1FE2"/>
    <w:rsid w:val="002F24C2"/>
    <w:rsid w:val="002F3278"/>
    <w:rsid w:val="002F388A"/>
    <w:rsid w:val="002F3E82"/>
    <w:rsid w:val="002F4552"/>
    <w:rsid w:val="002F4664"/>
    <w:rsid w:val="002F48B5"/>
    <w:rsid w:val="002F48CA"/>
    <w:rsid w:val="002F4E71"/>
    <w:rsid w:val="002F51B8"/>
    <w:rsid w:val="002F5263"/>
    <w:rsid w:val="002F540D"/>
    <w:rsid w:val="002F54BF"/>
    <w:rsid w:val="002F5882"/>
    <w:rsid w:val="002F699B"/>
    <w:rsid w:val="002F6A30"/>
    <w:rsid w:val="002F765F"/>
    <w:rsid w:val="002F76C5"/>
    <w:rsid w:val="002F7956"/>
    <w:rsid w:val="0030005D"/>
    <w:rsid w:val="003006D5"/>
    <w:rsid w:val="00300E99"/>
    <w:rsid w:val="003015F0"/>
    <w:rsid w:val="0030176B"/>
    <w:rsid w:val="00301966"/>
    <w:rsid w:val="00301D3D"/>
    <w:rsid w:val="00301DC0"/>
    <w:rsid w:val="0030237E"/>
    <w:rsid w:val="00302876"/>
    <w:rsid w:val="00302B26"/>
    <w:rsid w:val="00302FBB"/>
    <w:rsid w:val="00303046"/>
    <w:rsid w:val="0030350D"/>
    <w:rsid w:val="003038FE"/>
    <w:rsid w:val="00303AD0"/>
    <w:rsid w:val="003049F9"/>
    <w:rsid w:val="003052C6"/>
    <w:rsid w:val="00305586"/>
    <w:rsid w:val="003056C4"/>
    <w:rsid w:val="0030611E"/>
    <w:rsid w:val="003079B5"/>
    <w:rsid w:val="00307CE8"/>
    <w:rsid w:val="00310091"/>
    <w:rsid w:val="003106D2"/>
    <w:rsid w:val="00310CDD"/>
    <w:rsid w:val="00310ECD"/>
    <w:rsid w:val="00310ED0"/>
    <w:rsid w:val="00311287"/>
    <w:rsid w:val="003112C8"/>
    <w:rsid w:val="00311693"/>
    <w:rsid w:val="003119E2"/>
    <w:rsid w:val="00311CF4"/>
    <w:rsid w:val="00311E63"/>
    <w:rsid w:val="00312429"/>
    <w:rsid w:val="003127EF"/>
    <w:rsid w:val="003129CE"/>
    <w:rsid w:val="00312BBA"/>
    <w:rsid w:val="00313144"/>
    <w:rsid w:val="00313B33"/>
    <w:rsid w:val="00313CA1"/>
    <w:rsid w:val="00314804"/>
    <w:rsid w:val="00314CCC"/>
    <w:rsid w:val="00314D24"/>
    <w:rsid w:val="00314FEE"/>
    <w:rsid w:val="00315304"/>
    <w:rsid w:val="00315519"/>
    <w:rsid w:val="0031572E"/>
    <w:rsid w:val="0031653B"/>
    <w:rsid w:val="0031688D"/>
    <w:rsid w:val="003169C2"/>
    <w:rsid w:val="00316A5C"/>
    <w:rsid w:val="00316AE4"/>
    <w:rsid w:val="00320104"/>
    <w:rsid w:val="00320328"/>
    <w:rsid w:val="00320374"/>
    <w:rsid w:val="0032037C"/>
    <w:rsid w:val="00321088"/>
    <w:rsid w:val="003218D7"/>
    <w:rsid w:val="00321C62"/>
    <w:rsid w:val="00321EE8"/>
    <w:rsid w:val="003223E5"/>
    <w:rsid w:val="003224E7"/>
    <w:rsid w:val="0032267C"/>
    <w:rsid w:val="0032282B"/>
    <w:rsid w:val="003228BB"/>
    <w:rsid w:val="0032309C"/>
    <w:rsid w:val="003230DD"/>
    <w:rsid w:val="003235EC"/>
    <w:rsid w:val="003239DD"/>
    <w:rsid w:val="0032455D"/>
    <w:rsid w:val="00325E03"/>
    <w:rsid w:val="00326310"/>
    <w:rsid w:val="0032640A"/>
    <w:rsid w:val="00326C52"/>
    <w:rsid w:val="00326C6D"/>
    <w:rsid w:val="00327804"/>
    <w:rsid w:val="003279CC"/>
    <w:rsid w:val="00327D6F"/>
    <w:rsid w:val="0033006D"/>
    <w:rsid w:val="003304A7"/>
    <w:rsid w:val="00330542"/>
    <w:rsid w:val="00330812"/>
    <w:rsid w:val="003314DA"/>
    <w:rsid w:val="0033182A"/>
    <w:rsid w:val="00331AC6"/>
    <w:rsid w:val="00331FC9"/>
    <w:rsid w:val="00332F59"/>
    <w:rsid w:val="003330F3"/>
    <w:rsid w:val="00333353"/>
    <w:rsid w:val="00334045"/>
    <w:rsid w:val="0033433F"/>
    <w:rsid w:val="00334E7B"/>
    <w:rsid w:val="00335274"/>
    <w:rsid w:val="0033550A"/>
    <w:rsid w:val="00336D2E"/>
    <w:rsid w:val="0033724F"/>
    <w:rsid w:val="00337D26"/>
    <w:rsid w:val="00340090"/>
    <w:rsid w:val="0034037A"/>
    <w:rsid w:val="00340734"/>
    <w:rsid w:val="0034104F"/>
    <w:rsid w:val="003411B4"/>
    <w:rsid w:val="003412B7"/>
    <w:rsid w:val="003413E9"/>
    <w:rsid w:val="00341476"/>
    <w:rsid w:val="00341547"/>
    <w:rsid w:val="0034159A"/>
    <w:rsid w:val="0034248D"/>
    <w:rsid w:val="00342D57"/>
    <w:rsid w:val="00342FAC"/>
    <w:rsid w:val="0034372F"/>
    <w:rsid w:val="00343AD8"/>
    <w:rsid w:val="003441BA"/>
    <w:rsid w:val="0034527F"/>
    <w:rsid w:val="003452D2"/>
    <w:rsid w:val="00345B0D"/>
    <w:rsid w:val="00346091"/>
    <w:rsid w:val="00346249"/>
    <w:rsid w:val="003463C7"/>
    <w:rsid w:val="00346532"/>
    <w:rsid w:val="00347255"/>
    <w:rsid w:val="00347500"/>
    <w:rsid w:val="00347C8A"/>
    <w:rsid w:val="00350662"/>
    <w:rsid w:val="00350836"/>
    <w:rsid w:val="00350888"/>
    <w:rsid w:val="003509C1"/>
    <w:rsid w:val="003512D2"/>
    <w:rsid w:val="0035142A"/>
    <w:rsid w:val="00352076"/>
    <w:rsid w:val="003520B5"/>
    <w:rsid w:val="003525B9"/>
    <w:rsid w:val="003526B9"/>
    <w:rsid w:val="00353870"/>
    <w:rsid w:val="00353B66"/>
    <w:rsid w:val="00353BA5"/>
    <w:rsid w:val="00354487"/>
    <w:rsid w:val="0035450F"/>
    <w:rsid w:val="003546DB"/>
    <w:rsid w:val="00354AA3"/>
    <w:rsid w:val="00355333"/>
    <w:rsid w:val="003555B5"/>
    <w:rsid w:val="00355CDA"/>
    <w:rsid w:val="00355ECE"/>
    <w:rsid w:val="00356C51"/>
    <w:rsid w:val="00356E57"/>
    <w:rsid w:val="003575B3"/>
    <w:rsid w:val="00357689"/>
    <w:rsid w:val="00357D82"/>
    <w:rsid w:val="003602F7"/>
    <w:rsid w:val="00360440"/>
    <w:rsid w:val="00360AA4"/>
    <w:rsid w:val="00360F95"/>
    <w:rsid w:val="003611A5"/>
    <w:rsid w:val="00361803"/>
    <w:rsid w:val="003619BA"/>
    <w:rsid w:val="00361F03"/>
    <w:rsid w:val="00361F28"/>
    <w:rsid w:val="00362524"/>
    <w:rsid w:val="003625E8"/>
    <w:rsid w:val="00362AF1"/>
    <w:rsid w:val="00362CED"/>
    <w:rsid w:val="003630FC"/>
    <w:rsid w:val="0036357D"/>
    <w:rsid w:val="003636B4"/>
    <w:rsid w:val="00363A1F"/>
    <w:rsid w:val="00364019"/>
    <w:rsid w:val="00364046"/>
    <w:rsid w:val="003641F5"/>
    <w:rsid w:val="003662F6"/>
    <w:rsid w:val="0036694E"/>
    <w:rsid w:val="00366A92"/>
    <w:rsid w:val="00366D29"/>
    <w:rsid w:val="003676BD"/>
    <w:rsid w:val="003705FA"/>
    <w:rsid w:val="003707A2"/>
    <w:rsid w:val="00371151"/>
    <w:rsid w:val="00371293"/>
    <w:rsid w:val="00372070"/>
    <w:rsid w:val="003727FC"/>
    <w:rsid w:val="00372DA5"/>
    <w:rsid w:val="00372DE9"/>
    <w:rsid w:val="0037326C"/>
    <w:rsid w:val="0037366E"/>
    <w:rsid w:val="003738B9"/>
    <w:rsid w:val="00374A3B"/>
    <w:rsid w:val="0037514F"/>
    <w:rsid w:val="00375474"/>
    <w:rsid w:val="00375B31"/>
    <w:rsid w:val="00375C97"/>
    <w:rsid w:val="003767AA"/>
    <w:rsid w:val="00376F01"/>
    <w:rsid w:val="00377785"/>
    <w:rsid w:val="00377F32"/>
    <w:rsid w:val="0038054C"/>
    <w:rsid w:val="0038067A"/>
    <w:rsid w:val="003806F8"/>
    <w:rsid w:val="003809D9"/>
    <w:rsid w:val="00381304"/>
    <w:rsid w:val="00381337"/>
    <w:rsid w:val="00381474"/>
    <w:rsid w:val="0038167A"/>
    <w:rsid w:val="0038183C"/>
    <w:rsid w:val="00382306"/>
    <w:rsid w:val="003824AB"/>
    <w:rsid w:val="00382506"/>
    <w:rsid w:val="00382738"/>
    <w:rsid w:val="00382967"/>
    <w:rsid w:val="00382D0C"/>
    <w:rsid w:val="00383116"/>
    <w:rsid w:val="00384B78"/>
    <w:rsid w:val="00384C4F"/>
    <w:rsid w:val="00384CF2"/>
    <w:rsid w:val="00385314"/>
    <w:rsid w:val="003854AF"/>
    <w:rsid w:val="003859E4"/>
    <w:rsid w:val="0038627E"/>
    <w:rsid w:val="00386567"/>
    <w:rsid w:val="003865B2"/>
    <w:rsid w:val="00386632"/>
    <w:rsid w:val="0038681E"/>
    <w:rsid w:val="00386B7B"/>
    <w:rsid w:val="0038741E"/>
    <w:rsid w:val="00387DE6"/>
    <w:rsid w:val="00390040"/>
    <w:rsid w:val="003905F4"/>
    <w:rsid w:val="00390D91"/>
    <w:rsid w:val="00390DD2"/>
    <w:rsid w:val="00390E91"/>
    <w:rsid w:val="00393491"/>
    <w:rsid w:val="00393BD3"/>
    <w:rsid w:val="003946B3"/>
    <w:rsid w:val="00394789"/>
    <w:rsid w:val="003949BD"/>
    <w:rsid w:val="00395053"/>
    <w:rsid w:val="003955E3"/>
    <w:rsid w:val="00395AFD"/>
    <w:rsid w:val="00395F2C"/>
    <w:rsid w:val="00396E4A"/>
    <w:rsid w:val="003978B5"/>
    <w:rsid w:val="00397CB1"/>
    <w:rsid w:val="00397E52"/>
    <w:rsid w:val="003A0194"/>
    <w:rsid w:val="003A057A"/>
    <w:rsid w:val="003A059A"/>
    <w:rsid w:val="003A060D"/>
    <w:rsid w:val="003A0687"/>
    <w:rsid w:val="003A087A"/>
    <w:rsid w:val="003A088B"/>
    <w:rsid w:val="003A0C7F"/>
    <w:rsid w:val="003A0EBC"/>
    <w:rsid w:val="003A0F3F"/>
    <w:rsid w:val="003A1038"/>
    <w:rsid w:val="003A1C75"/>
    <w:rsid w:val="003A24E6"/>
    <w:rsid w:val="003A2D44"/>
    <w:rsid w:val="003A31A9"/>
    <w:rsid w:val="003A3C77"/>
    <w:rsid w:val="003A3E1C"/>
    <w:rsid w:val="003A41E8"/>
    <w:rsid w:val="003A4395"/>
    <w:rsid w:val="003A44BF"/>
    <w:rsid w:val="003A4CED"/>
    <w:rsid w:val="003A55F9"/>
    <w:rsid w:val="003A5CEC"/>
    <w:rsid w:val="003A5D8C"/>
    <w:rsid w:val="003A5E36"/>
    <w:rsid w:val="003A645C"/>
    <w:rsid w:val="003A684B"/>
    <w:rsid w:val="003A70C8"/>
    <w:rsid w:val="003A70F7"/>
    <w:rsid w:val="003A72BB"/>
    <w:rsid w:val="003A7865"/>
    <w:rsid w:val="003A7C36"/>
    <w:rsid w:val="003B00AA"/>
    <w:rsid w:val="003B0170"/>
    <w:rsid w:val="003B0497"/>
    <w:rsid w:val="003B0690"/>
    <w:rsid w:val="003B09B8"/>
    <w:rsid w:val="003B0B85"/>
    <w:rsid w:val="003B10AC"/>
    <w:rsid w:val="003B1430"/>
    <w:rsid w:val="003B1435"/>
    <w:rsid w:val="003B1920"/>
    <w:rsid w:val="003B1E16"/>
    <w:rsid w:val="003B24CD"/>
    <w:rsid w:val="003B255E"/>
    <w:rsid w:val="003B29CF"/>
    <w:rsid w:val="003B2EF7"/>
    <w:rsid w:val="003B337C"/>
    <w:rsid w:val="003B33CF"/>
    <w:rsid w:val="003B36BD"/>
    <w:rsid w:val="003B39F3"/>
    <w:rsid w:val="003B3B1B"/>
    <w:rsid w:val="003B3BF4"/>
    <w:rsid w:val="003B4126"/>
    <w:rsid w:val="003B4356"/>
    <w:rsid w:val="003B49D9"/>
    <w:rsid w:val="003B4BE8"/>
    <w:rsid w:val="003B5247"/>
    <w:rsid w:val="003B586E"/>
    <w:rsid w:val="003B5A2C"/>
    <w:rsid w:val="003B646F"/>
    <w:rsid w:val="003B69C7"/>
    <w:rsid w:val="003B6EAB"/>
    <w:rsid w:val="003B7053"/>
    <w:rsid w:val="003B7DCA"/>
    <w:rsid w:val="003B7F90"/>
    <w:rsid w:val="003C02EC"/>
    <w:rsid w:val="003C0456"/>
    <w:rsid w:val="003C0662"/>
    <w:rsid w:val="003C0D20"/>
    <w:rsid w:val="003C0E04"/>
    <w:rsid w:val="003C0E8E"/>
    <w:rsid w:val="003C0F01"/>
    <w:rsid w:val="003C148C"/>
    <w:rsid w:val="003C1663"/>
    <w:rsid w:val="003C196F"/>
    <w:rsid w:val="003C1F1D"/>
    <w:rsid w:val="003C238A"/>
    <w:rsid w:val="003C25C8"/>
    <w:rsid w:val="003C34B2"/>
    <w:rsid w:val="003C3510"/>
    <w:rsid w:val="003C361B"/>
    <w:rsid w:val="003C38A7"/>
    <w:rsid w:val="003C3BBD"/>
    <w:rsid w:val="003C4998"/>
    <w:rsid w:val="003C4B7D"/>
    <w:rsid w:val="003C4E7E"/>
    <w:rsid w:val="003C521C"/>
    <w:rsid w:val="003C5249"/>
    <w:rsid w:val="003C535C"/>
    <w:rsid w:val="003C54D7"/>
    <w:rsid w:val="003C5876"/>
    <w:rsid w:val="003C5960"/>
    <w:rsid w:val="003C5A0A"/>
    <w:rsid w:val="003C61D1"/>
    <w:rsid w:val="003C65BE"/>
    <w:rsid w:val="003C66C8"/>
    <w:rsid w:val="003C6915"/>
    <w:rsid w:val="003C6ACF"/>
    <w:rsid w:val="003C734A"/>
    <w:rsid w:val="003C771A"/>
    <w:rsid w:val="003C781F"/>
    <w:rsid w:val="003C79A7"/>
    <w:rsid w:val="003D00B7"/>
    <w:rsid w:val="003D0A03"/>
    <w:rsid w:val="003D1791"/>
    <w:rsid w:val="003D2191"/>
    <w:rsid w:val="003D2576"/>
    <w:rsid w:val="003D264A"/>
    <w:rsid w:val="003D2728"/>
    <w:rsid w:val="003D3352"/>
    <w:rsid w:val="003D3F30"/>
    <w:rsid w:val="003D445C"/>
    <w:rsid w:val="003D45F6"/>
    <w:rsid w:val="003D4998"/>
    <w:rsid w:val="003D49E8"/>
    <w:rsid w:val="003D4B82"/>
    <w:rsid w:val="003D4F3A"/>
    <w:rsid w:val="003D4FF4"/>
    <w:rsid w:val="003D5200"/>
    <w:rsid w:val="003D5202"/>
    <w:rsid w:val="003D5652"/>
    <w:rsid w:val="003D56AD"/>
    <w:rsid w:val="003D5BDC"/>
    <w:rsid w:val="003D6696"/>
    <w:rsid w:val="003D7456"/>
    <w:rsid w:val="003D7498"/>
    <w:rsid w:val="003D7606"/>
    <w:rsid w:val="003E0278"/>
    <w:rsid w:val="003E03C6"/>
    <w:rsid w:val="003E0504"/>
    <w:rsid w:val="003E0713"/>
    <w:rsid w:val="003E1325"/>
    <w:rsid w:val="003E1714"/>
    <w:rsid w:val="003E1F7D"/>
    <w:rsid w:val="003E218F"/>
    <w:rsid w:val="003E264F"/>
    <w:rsid w:val="003E2D49"/>
    <w:rsid w:val="003E2E80"/>
    <w:rsid w:val="003E3336"/>
    <w:rsid w:val="003E37FA"/>
    <w:rsid w:val="003E39DF"/>
    <w:rsid w:val="003E3C0A"/>
    <w:rsid w:val="003E3FD8"/>
    <w:rsid w:val="003E405F"/>
    <w:rsid w:val="003E45B6"/>
    <w:rsid w:val="003E4890"/>
    <w:rsid w:val="003E4CF8"/>
    <w:rsid w:val="003E529A"/>
    <w:rsid w:val="003E5A49"/>
    <w:rsid w:val="003E5AF4"/>
    <w:rsid w:val="003E5C58"/>
    <w:rsid w:val="003E5DA4"/>
    <w:rsid w:val="003E5E45"/>
    <w:rsid w:val="003E67C7"/>
    <w:rsid w:val="003E7B2A"/>
    <w:rsid w:val="003E7E5A"/>
    <w:rsid w:val="003E7E81"/>
    <w:rsid w:val="003F08B6"/>
    <w:rsid w:val="003F0C2F"/>
    <w:rsid w:val="003F0F1E"/>
    <w:rsid w:val="003F1829"/>
    <w:rsid w:val="003F245C"/>
    <w:rsid w:val="003F27E4"/>
    <w:rsid w:val="003F28B0"/>
    <w:rsid w:val="003F2D6D"/>
    <w:rsid w:val="003F2E51"/>
    <w:rsid w:val="003F3105"/>
    <w:rsid w:val="003F33AC"/>
    <w:rsid w:val="003F3509"/>
    <w:rsid w:val="003F39CC"/>
    <w:rsid w:val="003F3D3C"/>
    <w:rsid w:val="003F416A"/>
    <w:rsid w:val="003F4465"/>
    <w:rsid w:val="003F4499"/>
    <w:rsid w:val="003F4EF5"/>
    <w:rsid w:val="003F517F"/>
    <w:rsid w:val="003F586B"/>
    <w:rsid w:val="003F5872"/>
    <w:rsid w:val="003F5B47"/>
    <w:rsid w:val="003F63E2"/>
    <w:rsid w:val="003F64FB"/>
    <w:rsid w:val="003F6D85"/>
    <w:rsid w:val="003F7016"/>
    <w:rsid w:val="003F7E2C"/>
    <w:rsid w:val="0040058A"/>
    <w:rsid w:val="00400820"/>
    <w:rsid w:val="0040094C"/>
    <w:rsid w:val="00400A13"/>
    <w:rsid w:val="00400C67"/>
    <w:rsid w:val="00402A15"/>
    <w:rsid w:val="0040363F"/>
    <w:rsid w:val="00403664"/>
    <w:rsid w:val="00403EA2"/>
    <w:rsid w:val="00404487"/>
    <w:rsid w:val="004048AA"/>
    <w:rsid w:val="00404E21"/>
    <w:rsid w:val="00404E6A"/>
    <w:rsid w:val="00405402"/>
    <w:rsid w:val="00405406"/>
    <w:rsid w:val="0040552E"/>
    <w:rsid w:val="004056CA"/>
    <w:rsid w:val="0040618D"/>
    <w:rsid w:val="004063CC"/>
    <w:rsid w:val="00406766"/>
    <w:rsid w:val="00406855"/>
    <w:rsid w:val="0040685C"/>
    <w:rsid w:val="00406EBB"/>
    <w:rsid w:val="00406F53"/>
    <w:rsid w:val="0040782A"/>
    <w:rsid w:val="0041053D"/>
    <w:rsid w:val="00410D0C"/>
    <w:rsid w:val="004111E1"/>
    <w:rsid w:val="004129D2"/>
    <w:rsid w:val="004132C7"/>
    <w:rsid w:val="004137C9"/>
    <w:rsid w:val="00413B4D"/>
    <w:rsid w:val="004145AD"/>
    <w:rsid w:val="00414602"/>
    <w:rsid w:val="00414B70"/>
    <w:rsid w:val="00414F0D"/>
    <w:rsid w:val="00415211"/>
    <w:rsid w:val="004154D8"/>
    <w:rsid w:val="00415EEE"/>
    <w:rsid w:val="00416187"/>
    <w:rsid w:val="00416B9E"/>
    <w:rsid w:val="0041719B"/>
    <w:rsid w:val="00417761"/>
    <w:rsid w:val="00417DA7"/>
    <w:rsid w:val="0042064D"/>
    <w:rsid w:val="004206AD"/>
    <w:rsid w:val="0042092E"/>
    <w:rsid w:val="00421640"/>
    <w:rsid w:val="0042172B"/>
    <w:rsid w:val="00422EBA"/>
    <w:rsid w:val="00423482"/>
    <w:rsid w:val="004240FC"/>
    <w:rsid w:val="0042434E"/>
    <w:rsid w:val="004244E1"/>
    <w:rsid w:val="00424939"/>
    <w:rsid w:val="00425955"/>
    <w:rsid w:val="00425D40"/>
    <w:rsid w:val="004261E2"/>
    <w:rsid w:val="004261F5"/>
    <w:rsid w:val="004268E5"/>
    <w:rsid w:val="00426B24"/>
    <w:rsid w:val="00426E98"/>
    <w:rsid w:val="00426F8B"/>
    <w:rsid w:val="004273CC"/>
    <w:rsid w:val="004275F2"/>
    <w:rsid w:val="004302ED"/>
    <w:rsid w:val="00430704"/>
    <w:rsid w:val="0043078A"/>
    <w:rsid w:val="00430847"/>
    <w:rsid w:val="00430A1E"/>
    <w:rsid w:val="004310E1"/>
    <w:rsid w:val="00431E77"/>
    <w:rsid w:val="00432583"/>
    <w:rsid w:val="00432BEB"/>
    <w:rsid w:val="00432E3B"/>
    <w:rsid w:val="00433600"/>
    <w:rsid w:val="00433A67"/>
    <w:rsid w:val="00433AAC"/>
    <w:rsid w:val="00433CFC"/>
    <w:rsid w:val="004340D4"/>
    <w:rsid w:val="0043458C"/>
    <w:rsid w:val="00434691"/>
    <w:rsid w:val="00434979"/>
    <w:rsid w:val="00434CD5"/>
    <w:rsid w:val="00434F67"/>
    <w:rsid w:val="00435009"/>
    <w:rsid w:val="00435465"/>
    <w:rsid w:val="004358C4"/>
    <w:rsid w:val="004368B7"/>
    <w:rsid w:val="00436B2E"/>
    <w:rsid w:val="00436C85"/>
    <w:rsid w:val="00437450"/>
    <w:rsid w:val="0043773F"/>
    <w:rsid w:val="00437A1B"/>
    <w:rsid w:val="00437EB8"/>
    <w:rsid w:val="00440119"/>
    <w:rsid w:val="00440186"/>
    <w:rsid w:val="004409B4"/>
    <w:rsid w:val="00440CF8"/>
    <w:rsid w:val="00440E85"/>
    <w:rsid w:val="004416A2"/>
    <w:rsid w:val="00441A32"/>
    <w:rsid w:val="00443126"/>
    <w:rsid w:val="00443782"/>
    <w:rsid w:val="0044386C"/>
    <w:rsid w:val="00443F32"/>
    <w:rsid w:val="004441B0"/>
    <w:rsid w:val="004445EC"/>
    <w:rsid w:val="00444A4B"/>
    <w:rsid w:val="00445616"/>
    <w:rsid w:val="004456BA"/>
    <w:rsid w:val="00445C83"/>
    <w:rsid w:val="00446003"/>
    <w:rsid w:val="0044610C"/>
    <w:rsid w:val="004463F1"/>
    <w:rsid w:val="004464B0"/>
    <w:rsid w:val="004464BC"/>
    <w:rsid w:val="00446778"/>
    <w:rsid w:val="00446979"/>
    <w:rsid w:val="004475D0"/>
    <w:rsid w:val="004477A5"/>
    <w:rsid w:val="00447F66"/>
    <w:rsid w:val="00450139"/>
    <w:rsid w:val="00450CCC"/>
    <w:rsid w:val="00450DE2"/>
    <w:rsid w:val="00451184"/>
    <w:rsid w:val="0045198F"/>
    <w:rsid w:val="00451B87"/>
    <w:rsid w:val="00451BE4"/>
    <w:rsid w:val="00452090"/>
    <w:rsid w:val="00452309"/>
    <w:rsid w:val="0045277D"/>
    <w:rsid w:val="00452A54"/>
    <w:rsid w:val="00452A8C"/>
    <w:rsid w:val="00452BD8"/>
    <w:rsid w:val="00452FE9"/>
    <w:rsid w:val="00453381"/>
    <w:rsid w:val="00453391"/>
    <w:rsid w:val="004533AD"/>
    <w:rsid w:val="00453514"/>
    <w:rsid w:val="00453552"/>
    <w:rsid w:val="00453707"/>
    <w:rsid w:val="004539DB"/>
    <w:rsid w:val="00453D01"/>
    <w:rsid w:val="004541A0"/>
    <w:rsid w:val="004541BB"/>
    <w:rsid w:val="00454233"/>
    <w:rsid w:val="0045453A"/>
    <w:rsid w:val="00454CBD"/>
    <w:rsid w:val="00454D74"/>
    <w:rsid w:val="00455F11"/>
    <w:rsid w:val="0045604B"/>
    <w:rsid w:val="00456091"/>
    <w:rsid w:val="004560F4"/>
    <w:rsid w:val="004566C7"/>
    <w:rsid w:val="004569D7"/>
    <w:rsid w:val="00456A92"/>
    <w:rsid w:val="00456E63"/>
    <w:rsid w:val="004573B4"/>
    <w:rsid w:val="00457EB3"/>
    <w:rsid w:val="00460FB3"/>
    <w:rsid w:val="004612ED"/>
    <w:rsid w:val="0046152A"/>
    <w:rsid w:val="004615C8"/>
    <w:rsid w:val="0046192A"/>
    <w:rsid w:val="00461D5E"/>
    <w:rsid w:val="00461F54"/>
    <w:rsid w:val="0046258E"/>
    <w:rsid w:val="00462C14"/>
    <w:rsid w:val="00462C66"/>
    <w:rsid w:val="00462C76"/>
    <w:rsid w:val="00463895"/>
    <w:rsid w:val="004639F3"/>
    <w:rsid w:val="00464073"/>
    <w:rsid w:val="004647C2"/>
    <w:rsid w:val="00464ED7"/>
    <w:rsid w:val="00465140"/>
    <w:rsid w:val="00465C95"/>
    <w:rsid w:val="00465D43"/>
    <w:rsid w:val="00466096"/>
    <w:rsid w:val="0046633B"/>
    <w:rsid w:val="00466E61"/>
    <w:rsid w:val="00467486"/>
    <w:rsid w:val="00470009"/>
    <w:rsid w:val="00470078"/>
    <w:rsid w:val="004701C3"/>
    <w:rsid w:val="004701FE"/>
    <w:rsid w:val="0047070E"/>
    <w:rsid w:val="00470849"/>
    <w:rsid w:val="00470D2B"/>
    <w:rsid w:val="00471085"/>
    <w:rsid w:val="004716DE"/>
    <w:rsid w:val="0047195C"/>
    <w:rsid w:val="00471A5B"/>
    <w:rsid w:val="00471C03"/>
    <w:rsid w:val="00472601"/>
    <w:rsid w:val="0047261F"/>
    <w:rsid w:val="00472888"/>
    <w:rsid w:val="0047289B"/>
    <w:rsid w:val="0047298C"/>
    <w:rsid w:val="00472D4A"/>
    <w:rsid w:val="00473666"/>
    <w:rsid w:val="00473970"/>
    <w:rsid w:val="004739E1"/>
    <w:rsid w:val="0047454A"/>
    <w:rsid w:val="004747D2"/>
    <w:rsid w:val="004748E3"/>
    <w:rsid w:val="00475006"/>
    <w:rsid w:val="004756DD"/>
    <w:rsid w:val="00475706"/>
    <w:rsid w:val="004758DD"/>
    <w:rsid w:val="00475C83"/>
    <w:rsid w:val="00477644"/>
    <w:rsid w:val="004776B8"/>
    <w:rsid w:val="004800B0"/>
    <w:rsid w:val="004803BC"/>
    <w:rsid w:val="00480A8B"/>
    <w:rsid w:val="00480EEA"/>
    <w:rsid w:val="00480EFA"/>
    <w:rsid w:val="00480FF2"/>
    <w:rsid w:val="00481486"/>
    <w:rsid w:val="004815FF"/>
    <w:rsid w:val="0048165D"/>
    <w:rsid w:val="00481D0B"/>
    <w:rsid w:val="00482548"/>
    <w:rsid w:val="0048257A"/>
    <w:rsid w:val="0048279B"/>
    <w:rsid w:val="004829F4"/>
    <w:rsid w:val="00482F68"/>
    <w:rsid w:val="00483088"/>
    <w:rsid w:val="004833A4"/>
    <w:rsid w:val="004835A4"/>
    <w:rsid w:val="00483C83"/>
    <w:rsid w:val="00484222"/>
    <w:rsid w:val="00484742"/>
    <w:rsid w:val="0048494E"/>
    <w:rsid w:val="0048496B"/>
    <w:rsid w:val="00484A3A"/>
    <w:rsid w:val="00484B28"/>
    <w:rsid w:val="0048523E"/>
    <w:rsid w:val="00485914"/>
    <w:rsid w:val="00485E81"/>
    <w:rsid w:val="00486819"/>
    <w:rsid w:val="004869C2"/>
    <w:rsid w:val="00486B42"/>
    <w:rsid w:val="00486B69"/>
    <w:rsid w:val="00486CAB"/>
    <w:rsid w:val="00487346"/>
    <w:rsid w:val="00487575"/>
    <w:rsid w:val="00490248"/>
    <w:rsid w:val="0049040D"/>
    <w:rsid w:val="004911AB"/>
    <w:rsid w:val="00491332"/>
    <w:rsid w:val="00491629"/>
    <w:rsid w:val="0049173E"/>
    <w:rsid w:val="00492539"/>
    <w:rsid w:val="00492F7E"/>
    <w:rsid w:val="00493849"/>
    <w:rsid w:val="0049386F"/>
    <w:rsid w:val="0049396E"/>
    <w:rsid w:val="00493E8E"/>
    <w:rsid w:val="00494856"/>
    <w:rsid w:val="0049499E"/>
    <w:rsid w:val="00494B5F"/>
    <w:rsid w:val="004967AB"/>
    <w:rsid w:val="00496D2E"/>
    <w:rsid w:val="00496DB9"/>
    <w:rsid w:val="00497114"/>
    <w:rsid w:val="0049725A"/>
    <w:rsid w:val="00497371"/>
    <w:rsid w:val="0049758A"/>
    <w:rsid w:val="00497E06"/>
    <w:rsid w:val="00497F71"/>
    <w:rsid w:val="004A0C5D"/>
    <w:rsid w:val="004A16D2"/>
    <w:rsid w:val="004A1753"/>
    <w:rsid w:val="004A1FD2"/>
    <w:rsid w:val="004A2541"/>
    <w:rsid w:val="004A368A"/>
    <w:rsid w:val="004A39B6"/>
    <w:rsid w:val="004A3CE2"/>
    <w:rsid w:val="004A45F0"/>
    <w:rsid w:val="004A4A9C"/>
    <w:rsid w:val="004A4B86"/>
    <w:rsid w:val="004A4BA5"/>
    <w:rsid w:val="004A4D06"/>
    <w:rsid w:val="004A528D"/>
    <w:rsid w:val="004A5675"/>
    <w:rsid w:val="004A58C0"/>
    <w:rsid w:val="004A5CAE"/>
    <w:rsid w:val="004A5CBF"/>
    <w:rsid w:val="004A5E42"/>
    <w:rsid w:val="004A6B82"/>
    <w:rsid w:val="004A75F7"/>
    <w:rsid w:val="004A7ACC"/>
    <w:rsid w:val="004A7C12"/>
    <w:rsid w:val="004B03E7"/>
    <w:rsid w:val="004B081E"/>
    <w:rsid w:val="004B0907"/>
    <w:rsid w:val="004B11C3"/>
    <w:rsid w:val="004B1AD0"/>
    <w:rsid w:val="004B1F8E"/>
    <w:rsid w:val="004B2223"/>
    <w:rsid w:val="004B2497"/>
    <w:rsid w:val="004B2A46"/>
    <w:rsid w:val="004B2AE8"/>
    <w:rsid w:val="004B2B7D"/>
    <w:rsid w:val="004B39FF"/>
    <w:rsid w:val="004B3A33"/>
    <w:rsid w:val="004B3EFD"/>
    <w:rsid w:val="004B41A3"/>
    <w:rsid w:val="004B4AA0"/>
    <w:rsid w:val="004B4E89"/>
    <w:rsid w:val="004B5347"/>
    <w:rsid w:val="004B553E"/>
    <w:rsid w:val="004B5702"/>
    <w:rsid w:val="004B5832"/>
    <w:rsid w:val="004B5D06"/>
    <w:rsid w:val="004B6AD2"/>
    <w:rsid w:val="004B6FC8"/>
    <w:rsid w:val="004B70D2"/>
    <w:rsid w:val="004B7156"/>
    <w:rsid w:val="004B7177"/>
    <w:rsid w:val="004B72A5"/>
    <w:rsid w:val="004B76C4"/>
    <w:rsid w:val="004B7881"/>
    <w:rsid w:val="004B7CAA"/>
    <w:rsid w:val="004C0134"/>
    <w:rsid w:val="004C070E"/>
    <w:rsid w:val="004C0A22"/>
    <w:rsid w:val="004C1497"/>
    <w:rsid w:val="004C1BD9"/>
    <w:rsid w:val="004C24D3"/>
    <w:rsid w:val="004C3029"/>
    <w:rsid w:val="004C374D"/>
    <w:rsid w:val="004C3AE3"/>
    <w:rsid w:val="004C3F33"/>
    <w:rsid w:val="004C3FDC"/>
    <w:rsid w:val="004C477F"/>
    <w:rsid w:val="004C4A7E"/>
    <w:rsid w:val="004C4CDB"/>
    <w:rsid w:val="004C4D5E"/>
    <w:rsid w:val="004C509C"/>
    <w:rsid w:val="004C5487"/>
    <w:rsid w:val="004C5831"/>
    <w:rsid w:val="004C59CB"/>
    <w:rsid w:val="004C662D"/>
    <w:rsid w:val="004C6987"/>
    <w:rsid w:val="004C6B56"/>
    <w:rsid w:val="004C6D50"/>
    <w:rsid w:val="004C6E75"/>
    <w:rsid w:val="004C7569"/>
    <w:rsid w:val="004C77FB"/>
    <w:rsid w:val="004C7853"/>
    <w:rsid w:val="004C7953"/>
    <w:rsid w:val="004C7AA4"/>
    <w:rsid w:val="004C7B44"/>
    <w:rsid w:val="004D052E"/>
    <w:rsid w:val="004D1131"/>
    <w:rsid w:val="004D1378"/>
    <w:rsid w:val="004D188E"/>
    <w:rsid w:val="004D1BDA"/>
    <w:rsid w:val="004D25EE"/>
    <w:rsid w:val="004D2DED"/>
    <w:rsid w:val="004D3319"/>
    <w:rsid w:val="004D3915"/>
    <w:rsid w:val="004D40A8"/>
    <w:rsid w:val="004D4AC0"/>
    <w:rsid w:val="004D4C64"/>
    <w:rsid w:val="004D4FC1"/>
    <w:rsid w:val="004D5123"/>
    <w:rsid w:val="004D5324"/>
    <w:rsid w:val="004D53FC"/>
    <w:rsid w:val="004D5556"/>
    <w:rsid w:val="004D59E1"/>
    <w:rsid w:val="004D5C59"/>
    <w:rsid w:val="004D6A75"/>
    <w:rsid w:val="004D6E67"/>
    <w:rsid w:val="004D72FF"/>
    <w:rsid w:val="004D7998"/>
    <w:rsid w:val="004E0831"/>
    <w:rsid w:val="004E1277"/>
    <w:rsid w:val="004E1714"/>
    <w:rsid w:val="004E1CEF"/>
    <w:rsid w:val="004E216F"/>
    <w:rsid w:val="004E220B"/>
    <w:rsid w:val="004E2A03"/>
    <w:rsid w:val="004E2D2F"/>
    <w:rsid w:val="004E37C1"/>
    <w:rsid w:val="004E3C6C"/>
    <w:rsid w:val="004E3D11"/>
    <w:rsid w:val="004E4ABD"/>
    <w:rsid w:val="004E4CBD"/>
    <w:rsid w:val="004E52BB"/>
    <w:rsid w:val="004E5610"/>
    <w:rsid w:val="004E584F"/>
    <w:rsid w:val="004E5963"/>
    <w:rsid w:val="004E5EDA"/>
    <w:rsid w:val="004E5F92"/>
    <w:rsid w:val="004E627D"/>
    <w:rsid w:val="004E6A7F"/>
    <w:rsid w:val="004E71DE"/>
    <w:rsid w:val="004E7DA3"/>
    <w:rsid w:val="004E7DFB"/>
    <w:rsid w:val="004E7FFD"/>
    <w:rsid w:val="004F02DF"/>
    <w:rsid w:val="004F05D7"/>
    <w:rsid w:val="004F06F9"/>
    <w:rsid w:val="004F0836"/>
    <w:rsid w:val="004F114A"/>
    <w:rsid w:val="004F13FC"/>
    <w:rsid w:val="004F1633"/>
    <w:rsid w:val="004F186E"/>
    <w:rsid w:val="004F1C3B"/>
    <w:rsid w:val="004F23E5"/>
    <w:rsid w:val="004F2476"/>
    <w:rsid w:val="004F2ACB"/>
    <w:rsid w:val="004F2D9B"/>
    <w:rsid w:val="004F3192"/>
    <w:rsid w:val="004F332F"/>
    <w:rsid w:val="004F38C3"/>
    <w:rsid w:val="004F3BD2"/>
    <w:rsid w:val="004F3F0F"/>
    <w:rsid w:val="004F446F"/>
    <w:rsid w:val="004F453C"/>
    <w:rsid w:val="004F4614"/>
    <w:rsid w:val="004F4C89"/>
    <w:rsid w:val="004F5125"/>
    <w:rsid w:val="004F51A7"/>
    <w:rsid w:val="004F6161"/>
    <w:rsid w:val="004F6621"/>
    <w:rsid w:val="004F6663"/>
    <w:rsid w:val="004F6831"/>
    <w:rsid w:val="004F6FC6"/>
    <w:rsid w:val="004F7642"/>
    <w:rsid w:val="004F7D89"/>
    <w:rsid w:val="00500008"/>
    <w:rsid w:val="00500458"/>
    <w:rsid w:val="00500801"/>
    <w:rsid w:val="00500A6E"/>
    <w:rsid w:val="00500D58"/>
    <w:rsid w:val="00500FBB"/>
    <w:rsid w:val="0050100E"/>
    <w:rsid w:val="00501028"/>
    <w:rsid w:val="0050132D"/>
    <w:rsid w:val="005037AE"/>
    <w:rsid w:val="00503FFE"/>
    <w:rsid w:val="0050473D"/>
    <w:rsid w:val="00504A62"/>
    <w:rsid w:val="00504C0F"/>
    <w:rsid w:val="00504D3F"/>
    <w:rsid w:val="00504D4C"/>
    <w:rsid w:val="00504E88"/>
    <w:rsid w:val="0050509A"/>
    <w:rsid w:val="00505521"/>
    <w:rsid w:val="00505A50"/>
    <w:rsid w:val="00505E6A"/>
    <w:rsid w:val="00506B06"/>
    <w:rsid w:val="00506CE5"/>
    <w:rsid w:val="00507068"/>
    <w:rsid w:val="005070FE"/>
    <w:rsid w:val="005075D3"/>
    <w:rsid w:val="005076FA"/>
    <w:rsid w:val="005079FF"/>
    <w:rsid w:val="00507BC2"/>
    <w:rsid w:val="00510283"/>
    <w:rsid w:val="0051086E"/>
    <w:rsid w:val="00511F5C"/>
    <w:rsid w:val="00512141"/>
    <w:rsid w:val="00512B0B"/>
    <w:rsid w:val="00513502"/>
    <w:rsid w:val="00514358"/>
    <w:rsid w:val="00514646"/>
    <w:rsid w:val="00514756"/>
    <w:rsid w:val="00514F4B"/>
    <w:rsid w:val="005150B2"/>
    <w:rsid w:val="005150FF"/>
    <w:rsid w:val="005152D2"/>
    <w:rsid w:val="00515304"/>
    <w:rsid w:val="00515957"/>
    <w:rsid w:val="00515AE1"/>
    <w:rsid w:val="00515F8D"/>
    <w:rsid w:val="005160B4"/>
    <w:rsid w:val="00516282"/>
    <w:rsid w:val="00516539"/>
    <w:rsid w:val="00516801"/>
    <w:rsid w:val="00516B31"/>
    <w:rsid w:val="00516B41"/>
    <w:rsid w:val="00516F02"/>
    <w:rsid w:val="00517D4E"/>
    <w:rsid w:val="00520EC6"/>
    <w:rsid w:val="0052130C"/>
    <w:rsid w:val="00521621"/>
    <w:rsid w:val="0052261B"/>
    <w:rsid w:val="0052320E"/>
    <w:rsid w:val="00523480"/>
    <w:rsid w:val="00523B88"/>
    <w:rsid w:val="00523E22"/>
    <w:rsid w:val="0052414D"/>
    <w:rsid w:val="00524326"/>
    <w:rsid w:val="00524C91"/>
    <w:rsid w:val="00524FF7"/>
    <w:rsid w:val="005255E0"/>
    <w:rsid w:val="00525C8D"/>
    <w:rsid w:val="00526165"/>
    <w:rsid w:val="00526A29"/>
    <w:rsid w:val="00526ACE"/>
    <w:rsid w:val="00526E5F"/>
    <w:rsid w:val="00527012"/>
    <w:rsid w:val="00527312"/>
    <w:rsid w:val="005274FC"/>
    <w:rsid w:val="005275C7"/>
    <w:rsid w:val="00527765"/>
    <w:rsid w:val="00527BC5"/>
    <w:rsid w:val="00527EC8"/>
    <w:rsid w:val="0053035B"/>
    <w:rsid w:val="00530742"/>
    <w:rsid w:val="00530BE0"/>
    <w:rsid w:val="00530D4A"/>
    <w:rsid w:val="0053206C"/>
    <w:rsid w:val="005327F2"/>
    <w:rsid w:val="00532838"/>
    <w:rsid w:val="00532BEA"/>
    <w:rsid w:val="00533101"/>
    <w:rsid w:val="0053504B"/>
    <w:rsid w:val="005353C3"/>
    <w:rsid w:val="0053563D"/>
    <w:rsid w:val="00535EC0"/>
    <w:rsid w:val="00536D26"/>
    <w:rsid w:val="00536D48"/>
    <w:rsid w:val="00537259"/>
    <w:rsid w:val="00537845"/>
    <w:rsid w:val="0053788D"/>
    <w:rsid w:val="0054023D"/>
    <w:rsid w:val="005405B1"/>
    <w:rsid w:val="00540951"/>
    <w:rsid w:val="005414A7"/>
    <w:rsid w:val="005416B4"/>
    <w:rsid w:val="00541CF1"/>
    <w:rsid w:val="00542200"/>
    <w:rsid w:val="005434E8"/>
    <w:rsid w:val="0054384E"/>
    <w:rsid w:val="00543953"/>
    <w:rsid w:val="00543972"/>
    <w:rsid w:val="00543A27"/>
    <w:rsid w:val="00544A7D"/>
    <w:rsid w:val="0054523C"/>
    <w:rsid w:val="005454C5"/>
    <w:rsid w:val="00545735"/>
    <w:rsid w:val="0054587F"/>
    <w:rsid w:val="00545C59"/>
    <w:rsid w:val="00545F4C"/>
    <w:rsid w:val="00545F7B"/>
    <w:rsid w:val="0054600F"/>
    <w:rsid w:val="00546416"/>
    <w:rsid w:val="005474BB"/>
    <w:rsid w:val="005478BE"/>
    <w:rsid w:val="005505B0"/>
    <w:rsid w:val="00550E5B"/>
    <w:rsid w:val="00551B51"/>
    <w:rsid w:val="00551D2C"/>
    <w:rsid w:val="00551D84"/>
    <w:rsid w:val="00551F5F"/>
    <w:rsid w:val="00552ADB"/>
    <w:rsid w:val="00552BBA"/>
    <w:rsid w:val="00552C01"/>
    <w:rsid w:val="00552C79"/>
    <w:rsid w:val="0055335B"/>
    <w:rsid w:val="00553451"/>
    <w:rsid w:val="00554070"/>
    <w:rsid w:val="0055418B"/>
    <w:rsid w:val="005544B2"/>
    <w:rsid w:val="00554B6A"/>
    <w:rsid w:val="00554FDB"/>
    <w:rsid w:val="005553A3"/>
    <w:rsid w:val="00555734"/>
    <w:rsid w:val="005557A2"/>
    <w:rsid w:val="00555827"/>
    <w:rsid w:val="005565C8"/>
    <w:rsid w:val="00556647"/>
    <w:rsid w:val="00556BAE"/>
    <w:rsid w:val="005572FF"/>
    <w:rsid w:val="005574EE"/>
    <w:rsid w:val="0055781D"/>
    <w:rsid w:val="00557BDE"/>
    <w:rsid w:val="00557FD1"/>
    <w:rsid w:val="00560092"/>
    <w:rsid w:val="005605C0"/>
    <w:rsid w:val="005607C4"/>
    <w:rsid w:val="005610C7"/>
    <w:rsid w:val="005618F1"/>
    <w:rsid w:val="00561CA5"/>
    <w:rsid w:val="00561E7B"/>
    <w:rsid w:val="00561F14"/>
    <w:rsid w:val="00562197"/>
    <w:rsid w:val="0056265F"/>
    <w:rsid w:val="005634A0"/>
    <w:rsid w:val="00563CD4"/>
    <w:rsid w:val="00563D3F"/>
    <w:rsid w:val="00563E09"/>
    <w:rsid w:val="005641E2"/>
    <w:rsid w:val="0056421A"/>
    <w:rsid w:val="005642DB"/>
    <w:rsid w:val="0056446D"/>
    <w:rsid w:val="00564819"/>
    <w:rsid w:val="00564D03"/>
    <w:rsid w:val="005658DA"/>
    <w:rsid w:val="00565C13"/>
    <w:rsid w:val="005662DE"/>
    <w:rsid w:val="005662F9"/>
    <w:rsid w:val="00566C53"/>
    <w:rsid w:val="00566F92"/>
    <w:rsid w:val="005673AA"/>
    <w:rsid w:val="005674BD"/>
    <w:rsid w:val="00567870"/>
    <w:rsid w:val="005678F6"/>
    <w:rsid w:val="00567B4B"/>
    <w:rsid w:val="0057049D"/>
    <w:rsid w:val="005704E6"/>
    <w:rsid w:val="005705D7"/>
    <w:rsid w:val="00570F67"/>
    <w:rsid w:val="005714BB"/>
    <w:rsid w:val="005718DE"/>
    <w:rsid w:val="00571D39"/>
    <w:rsid w:val="00571E02"/>
    <w:rsid w:val="005720F5"/>
    <w:rsid w:val="005722F5"/>
    <w:rsid w:val="0057297A"/>
    <w:rsid w:val="00572C4E"/>
    <w:rsid w:val="00572DFE"/>
    <w:rsid w:val="005734C9"/>
    <w:rsid w:val="0057351D"/>
    <w:rsid w:val="00573A13"/>
    <w:rsid w:val="00573F8F"/>
    <w:rsid w:val="00574787"/>
    <w:rsid w:val="00574A23"/>
    <w:rsid w:val="00574F2A"/>
    <w:rsid w:val="005758D5"/>
    <w:rsid w:val="005759EC"/>
    <w:rsid w:val="00575BDB"/>
    <w:rsid w:val="00575D17"/>
    <w:rsid w:val="0057698B"/>
    <w:rsid w:val="00576B44"/>
    <w:rsid w:val="00576EC9"/>
    <w:rsid w:val="00577733"/>
    <w:rsid w:val="00577922"/>
    <w:rsid w:val="00577FDC"/>
    <w:rsid w:val="00581318"/>
    <w:rsid w:val="005813E5"/>
    <w:rsid w:val="005814E8"/>
    <w:rsid w:val="00581848"/>
    <w:rsid w:val="00581A5B"/>
    <w:rsid w:val="00581B0D"/>
    <w:rsid w:val="005823CF"/>
    <w:rsid w:val="005824FE"/>
    <w:rsid w:val="0058262B"/>
    <w:rsid w:val="005827A3"/>
    <w:rsid w:val="00582B18"/>
    <w:rsid w:val="0058302F"/>
    <w:rsid w:val="00583245"/>
    <w:rsid w:val="005836AF"/>
    <w:rsid w:val="005839C7"/>
    <w:rsid w:val="005841C7"/>
    <w:rsid w:val="00584CA4"/>
    <w:rsid w:val="00584E3F"/>
    <w:rsid w:val="00585287"/>
    <w:rsid w:val="005856B0"/>
    <w:rsid w:val="00586023"/>
    <w:rsid w:val="00586045"/>
    <w:rsid w:val="005865A4"/>
    <w:rsid w:val="00586AE4"/>
    <w:rsid w:val="00586B05"/>
    <w:rsid w:val="00587206"/>
    <w:rsid w:val="0058741D"/>
    <w:rsid w:val="00587AB1"/>
    <w:rsid w:val="00587BDF"/>
    <w:rsid w:val="00590030"/>
    <w:rsid w:val="0059080C"/>
    <w:rsid w:val="00590D21"/>
    <w:rsid w:val="00590E57"/>
    <w:rsid w:val="00591092"/>
    <w:rsid w:val="005915B6"/>
    <w:rsid w:val="00591734"/>
    <w:rsid w:val="00591EF9"/>
    <w:rsid w:val="00592009"/>
    <w:rsid w:val="0059239E"/>
    <w:rsid w:val="00592B43"/>
    <w:rsid w:val="00592F1B"/>
    <w:rsid w:val="00592F88"/>
    <w:rsid w:val="0059339C"/>
    <w:rsid w:val="00593DAC"/>
    <w:rsid w:val="00593F9B"/>
    <w:rsid w:val="00594564"/>
    <w:rsid w:val="0059460C"/>
    <w:rsid w:val="00594E05"/>
    <w:rsid w:val="00594F5D"/>
    <w:rsid w:val="0059504F"/>
    <w:rsid w:val="00595121"/>
    <w:rsid w:val="00595822"/>
    <w:rsid w:val="00595FA0"/>
    <w:rsid w:val="00596777"/>
    <w:rsid w:val="00596882"/>
    <w:rsid w:val="00596B54"/>
    <w:rsid w:val="00596D5A"/>
    <w:rsid w:val="00596F16"/>
    <w:rsid w:val="00597073"/>
    <w:rsid w:val="00597246"/>
    <w:rsid w:val="00597939"/>
    <w:rsid w:val="00597C90"/>
    <w:rsid w:val="005A0708"/>
    <w:rsid w:val="005A0835"/>
    <w:rsid w:val="005A086C"/>
    <w:rsid w:val="005A08F5"/>
    <w:rsid w:val="005A0A47"/>
    <w:rsid w:val="005A14D9"/>
    <w:rsid w:val="005A1997"/>
    <w:rsid w:val="005A1C00"/>
    <w:rsid w:val="005A21D4"/>
    <w:rsid w:val="005A274B"/>
    <w:rsid w:val="005A2D93"/>
    <w:rsid w:val="005A3136"/>
    <w:rsid w:val="005A3499"/>
    <w:rsid w:val="005A358F"/>
    <w:rsid w:val="005A35D0"/>
    <w:rsid w:val="005A3D12"/>
    <w:rsid w:val="005A41BC"/>
    <w:rsid w:val="005A41F3"/>
    <w:rsid w:val="005A430A"/>
    <w:rsid w:val="005A4389"/>
    <w:rsid w:val="005A43C8"/>
    <w:rsid w:val="005A4729"/>
    <w:rsid w:val="005A48DF"/>
    <w:rsid w:val="005A4A81"/>
    <w:rsid w:val="005A4C67"/>
    <w:rsid w:val="005A4C7B"/>
    <w:rsid w:val="005A5337"/>
    <w:rsid w:val="005A5643"/>
    <w:rsid w:val="005A5A60"/>
    <w:rsid w:val="005A5EBE"/>
    <w:rsid w:val="005A6990"/>
    <w:rsid w:val="005A7244"/>
    <w:rsid w:val="005A774B"/>
    <w:rsid w:val="005A7F04"/>
    <w:rsid w:val="005A7FB7"/>
    <w:rsid w:val="005B0588"/>
    <w:rsid w:val="005B1202"/>
    <w:rsid w:val="005B128F"/>
    <w:rsid w:val="005B1AC1"/>
    <w:rsid w:val="005B2176"/>
    <w:rsid w:val="005B21C2"/>
    <w:rsid w:val="005B29D9"/>
    <w:rsid w:val="005B2CFE"/>
    <w:rsid w:val="005B354F"/>
    <w:rsid w:val="005B358E"/>
    <w:rsid w:val="005B3E18"/>
    <w:rsid w:val="005B427F"/>
    <w:rsid w:val="005B48A0"/>
    <w:rsid w:val="005B4B01"/>
    <w:rsid w:val="005B4CBF"/>
    <w:rsid w:val="005B531F"/>
    <w:rsid w:val="005B5B31"/>
    <w:rsid w:val="005B5BBA"/>
    <w:rsid w:val="005B5C1C"/>
    <w:rsid w:val="005B6A72"/>
    <w:rsid w:val="005B7472"/>
    <w:rsid w:val="005B7711"/>
    <w:rsid w:val="005B7A16"/>
    <w:rsid w:val="005B7A48"/>
    <w:rsid w:val="005B7B45"/>
    <w:rsid w:val="005B7BD1"/>
    <w:rsid w:val="005B7DC9"/>
    <w:rsid w:val="005C13FB"/>
    <w:rsid w:val="005C156C"/>
    <w:rsid w:val="005C1717"/>
    <w:rsid w:val="005C2B35"/>
    <w:rsid w:val="005C2B57"/>
    <w:rsid w:val="005C4D46"/>
    <w:rsid w:val="005C5539"/>
    <w:rsid w:val="005C55B0"/>
    <w:rsid w:val="005C5C95"/>
    <w:rsid w:val="005C6427"/>
    <w:rsid w:val="005C64B6"/>
    <w:rsid w:val="005C66C2"/>
    <w:rsid w:val="005C67AC"/>
    <w:rsid w:val="005C6AF0"/>
    <w:rsid w:val="005C74FD"/>
    <w:rsid w:val="005C7DAF"/>
    <w:rsid w:val="005C7E7C"/>
    <w:rsid w:val="005D059D"/>
    <w:rsid w:val="005D05CD"/>
    <w:rsid w:val="005D088E"/>
    <w:rsid w:val="005D15A3"/>
    <w:rsid w:val="005D1692"/>
    <w:rsid w:val="005D191E"/>
    <w:rsid w:val="005D19AB"/>
    <w:rsid w:val="005D1BFC"/>
    <w:rsid w:val="005D2051"/>
    <w:rsid w:val="005D2083"/>
    <w:rsid w:val="005D20AF"/>
    <w:rsid w:val="005D214E"/>
    <w:rsid w:val="005D2394"/>
    <w:rsid w:val="005D328B"/>
    <w:rsid w:val="005D347D"/>
    <w:rsid w:val="005D3660"/>
    <w:rsid w:val="005D3C6A"/>
    <w:rsid w:val="005D3E72"/>
    <w:rsid w:val="005D4A3B"/>
    <w:rsid w:val="005D4A6B"/>
    <w:rsid w:val="005D4A8E"/>
    <w:rsid w:val="005D4AC9"/>
    <w:rsid w:val="005D4DCD"/>
    <w:rsid w:val="005D558A"/>
    <w:rsid w:val="005D5D51"/>
    <w:rsid w:val="005D6294"/>
    <w:rsid w:val="005D631D"/>
    <w:rsid w:val="005D63D9"/>
    <w:rsid w:val="005D6B2D"/>
    <w:rsid w:val="005D6D89"/>
    <w:rsid w:val="005D75A7"/>
    <w:rsid w:val="005D79AB"/>
    <w:rsid w:val="005D7BF8"/>
    <w:rsid w:val="005E01DF"/>
    <w:rsid w:val="005E040D"/>
    <w:rsid w:val="005E05C3"/>
    <w:rsid w:val="005E0C87"/>
    <w:rsid w:val="005E1972"/>
    <w:rsid w:val="005E26E0"/>
    <w:rsid w:val="005E287E"/>
    <w:rsid w:val="005E31B7"/>
    <w:rsid w:val="005E3477"/>
    <w:rsid w:val="005E371C"/>
    <w:rsid w:val="005E378C"/>
    <w:rsid w:val="005E403C"/>
    <w:rsid w:val="005E4E20"/>
    <w:rsid w:val="005E573A"/>
    <w:rsid w:val="005E5C81"/>
    <w:rsid w:val="005E5D01"/>
    <w:rsid w:val="005E640A"/>
    <w:rsid w:val="005E65C5"/>
    <w:rsid w:val="005E68FB"/>
    <w:rsid w:val="005E7F37"/>
    <w:rsid w:val="005F03ED"/>
    <w:rsid w:val="005F0679"/>
    <w:rsid w:val="005F0848"/>
    <w:rsid w:val="005F08DD"/>
    <w:rsid w:val="005F0A02"/>
    <w:rsid w:val="005F0D24"/>
    <w:rsid w:val="005F0DD7"/>
    <w:rsid w:val="005F0ECB"/>
    <w:rsid w:val="005F0FD3"/>
    <w:rsid w:val="005F15E6"/>
    <w:rsid w:val="005F18B3"/>
    <w:rsid w:val="005F1A15"/>
    <w:rsid w:val="005F21BA"/>
    <w:rsid w:val="005F2D2A"/>
    <w:rsid w:val="005F2DF1"/>
    <w:rsid w:val="005F3008"/>
    <w:rsid w:val="005F3950"/>
    <w:rsid w:val="005F3B60"/>
    <w:rsid w:val="005F3CBA"/>
    <w:rsid w:val="005F3D89"/>
    <w:rsid w:val="005F42D7"/>
    <w:rsid w:val="005F4352"/>
    <w:rsid w:val="005F466F"/>
    <w:rsid w:val="005F49B3"/>
    <w:rsid w:val="005F4D9A"/>
    <w:rsid w:val="005F5358"/>
    <w:rsid w:val="005F542F"/>
    <w:rsid w:val="005F5693"/>
    <w:rsid w:val="005F5758"/>
    <w:rsid w:val="005F59E3"/>
    <w:rsid w:val="005F60A1"/>
    <w:rsid w:val="005F67F7"/>
    <w:rsid w:val="005F686E"/>
    <w:rsid w:val="005F6E79"/>
    <w:rsid w:val="005F7C87"/>
    <w:rsid w:val="005F7CA1"/>
    <w:rsid w:val="00600853"/>
    <w:rsid w:val="00600E91"/>
    <w:rsid w:val="00601C5B"/>
    <w:rsid w:val="00601DE2"/>
    <w:rsid w:val="00602092"/>
    <w:rsid w:val="00602AC2"/>
    <w:rsid w:val="00602B41"/>
    <w:rsid w:val="00602DBE"/>
    <w:rsid w:val="0060302B"/>
    <w:rsid w:val="00603BA5"/>
    <w:rsid w:val="00604099"/>
    <w:rsid w:val="006047BE"/>
    <w:rsid w:val="00604AE2"/>
    <w:rsid w:val="00604BC1"/>
    <w:rsid w:val="00605626"/>
    <w:rsid w:val="0060598D"/>
    <w:rsid w:val="0060612A"/>
    <w:rsid w:val="00606167"/>
    <w:rsid w:val="00606227"/>
    <w:rsid w:val="0060676F"/>
    <w:rsid w:val="0060683A"/>
    <w:rsid w:val="00606B29"/>
    <w:rsid w:val="00606BF3"/>
    <w:rsid w:val="00607139"/>
    <w:rsid w:val="00607218"/>
    <w:rsid w:val="00607373"/>
    <w:rsid w:val="00607DD0"/>
    <w:rsid w:val="0061020D"/>
    <w:rsid w:val="006102F5"/>
    <w:rsid w:val="00610776"/>
    <w:rsid w:val="00611B96"/>
    <w:rsid w:val="00611F52"/>
    <w:rsid w:val="0061233C"/>
    <w:rsid w:val="00612370"/>
    <w:rsid w:val="006124D7"/>
    <w:rsid w:val="00612722"/>
    <w:rsid w:val="006129E0"/>
    <w:rsid w:val="00613038"/>
    <w:rsid w:val="006132E4"/>
    <w:rsid w:val="0061390D"/>
    <w:rsid w:val="006139F1"/>
    <w:rsid w:val="006139F8"/>
    <w:rsid w:val="00613BBA"/>
    <w:rsid w:val="006143B8"/>
    <w:rsid w:val="0061474B"/>
    <w:rsid w:val="00614A5F"/>
    <w:rsid w:val="00614D1E"/>
    <w:rsid w:val="00615598"/>
    <w:rsid w:val="006156C3"/>
    <w:rsid w:val="00615C30"/>
    <w:rsid w:val="00615E62"/>
    <w:rsid w:val="0061627D"/>
    <w:rsid w:val="00616381"/>
    <w:rsid w:val="00616A78"/>
    <w:rsid w:val="00616AC5"/>
    <w:rsid w:val="00616D56"/>
    <w:rsid w:val="0061703A"/>
    <w:rsid w:val="00617102"/>
    <w:rsid w:val="006177ED"/>
    <w:rsid w:val="006179CA"/>
    <w:rsid w:val="00617B47"/>
    <w:rsid w:val="00620901"/>
    <w:rsid w:val="006211CE"/>
    <w:rsid w:val="0062174A"/>
    <w:rsid w:val="00621BDD"/>
    <w:rsid w:val="00622718"/>
    <w:rsid w:val="00622CA8"/>
    <w:rsid w:val="00622E50"/>
    <w:rsid w:val="00622F9A"/>
    <w:rsid w:val="006231E9"/>
    <w:rsid w:val="006232B3"/>
    <w:rsid w:val="006238FC"/>
    <w:rsid w:val="00623EE5"/>
    <w:rsid w:val="00623FBF"/>
    <w:rsid w:val="00624159"/>
    <w:rsid w:val="006241C4"/>
    <w:rsid w:val="00624C19"/>
    <w:rsid w:val="0062520A"/>
    <w:rsid w:val="006252F0"/>
    <w:rsid w:val="00625472"/>
    <w:rsid w:val="006255F2"/>
    <w:rsid w:val="006256B3"/>
    <w:rsid w:val="00625C4B"/>
    <w:rsid w:val="00625FC1"/>
    <w:rsid w:val="006260CD"/>
    <w:rsid w:val="006268C1"/>
    <w:rsid w:val="00626C9D"/>
    <w:rsid w:val="00626DE0"/>
    <w:rsid w:val="006275F6"/>
    <w:rsid w:val="006278CB"/>
    <w:rsid w:val="0063014B"/>
    <w:rsid w:val="00630294"/>
    <w:rsid w:val="00630501"/>
    <w:rsid w:val="006312E1"/>
    <w:rsid w:val="00631396"/>
    <w:rsid w:val="00632785"/>
    <w:rsid w:val="0063333F"/>
    <w:rsid w:val="00634751"/>
    <w:rsid w:val="00634AAB"/>
    <w:rsid w:val="00635025"/>
    <w:rsid w:val="0063562C"/>
    <w:rsid w:val="00636321"/>
    <w:rsid w:val="006363E3"/>
    <w:rsid w:val="0063687E"/>
    <w:rsid w:val="00636952"/>
    <w:rsid w:val="00636C11"/>
    <w:rsid w:val="006371F9"/>
    <w:rsid w:val="006372DD"/>
    <w:rsid w:val="006373C3"/>
    <w:rsid w:val="006373D4"/>
    <w:rsid w:val="00637874"/>
    <w:rsid w:val="00637DA1"/>
    <w:rsid w:val="00640A3C"/>
    <w:rsid w:val="00640B38"/>
    <w:rsid w:val="006414E8"/>
    <w:rsid w:val="00641E33"/>
    <w:rsid w:val="0064218B"/>
    <w:rsid w:val="006426C2"/>
    <w:rsid w:val="006427B1"/>
    <w:rsid w:val="00642D8F"/>
    <w:rsid w:val="00642EC2"/>
    <w:rsid w:val="0064304E"/>
    <w:rsid w:val="00643647"/>
    <w:rsid w:val="006436ED"/>
    <w:rsid w:val="0064372F"/>
    <w:rsid w:val="00643978"/>
    <w:rsid w:val="00643ECD"/>
    <w:rsid w:val="00644003"/>
    <w:rsid w:val="0064488D"/>
    <w:rsid w:val="0064538C"/>
    <w:rsid w:val="006462DA"/>
    <w:rsid w:val="0064753E"/>
    <w:rsid w:val="006505A9"/>
    <w:rsid w:val="00650D52"/>
    <w:rsid w:val="00650F4B"/>
    <w:rsid w:val="006510A9"/>
    <w:rsid w:val="0065127C"/>
    <w:rsid w:val="006512A4"/>
    <w:rsid w:val="0065134D"/>
    <w:rsid w:val="006514BF"/>
    <w:rsid w:val="006515E1"/>
    <w:rsid w:val="00651640"/>
    <w:rsid w:val="00651D01"/>
    <w:rsid w:val="00652097"/>
    <w:rsid w:val="0065213C"/>
    <w:rsid w:val="006527AB"/>
    <w:rsid w:val="00652E2D"/>
    <w:rsid w:val="00653620"/>
    <w:rsid w:val="006536C5"/>
    <w:rsid w:val="00653A22"/>
    <w:rsid w:val="00653B6C"/>
    <w:rsid w:val="00653D1D"/>
    <w:rsid w:val="00653D7A"/>
    <w:rsid w:val="00653F27"/>
    <w:rsid w:val="0065401A"/>
    <w:rsid w:val="00654268"/>
    <w:rsid w:val="00655FC9"/>
    <w:rsid w:val="00655FCC"/>
    <w:rsid w:val="006560D7"/>
    <w:rsid w:val="00656F15"/>
    <w:rsid w:val="006576F0"/>
    <w:rsid w:val="00657A52"/>
    <w:rsid w:val="006608A2"/>
    <w:rsid w:val="006608D6"/>
    <w:rsid w:val="006608F1"/>
    <w:rsid w:val="00660AD0"/>
    <w:rsid w:val="00660BBA"/>
    <w:rsid w:val="00660D49"/>
    <w:rsid w:val="00661967"/>
    <w:rsid w:val="00661C72"/>
    <w:rsid w:val="00661D06"/>
    <w:rsid w:val="006622DD"/>
    <w:rsid w:val="006629B7"/>
    <w:rsid w:val="00662E18"/>
    <w:rsid w:val="0066344E"/>
    <w:rsid w:val="00663939"/>
    <w:rsid w:val="00663B93"/>
    <w:rsid w:val="006640BD"/>
    <w:rsid w:val="0066455A"/>
    <w:rsid w:val="00664898"/>
    <w:rsid w:val="00664F54"/>
    <w:rsid w:val="00665487"/>
    <w:rsid w:val="00665F64"/>
    <w:rsid w:val="006663D3"/>
    <w:rsid w:val="00666E75"/>
    <w:rsid w:val="006670A0"/>
    <w:rsid w:val="00667401"/>
    <w:rsid w:val="00667548"/>
    <w:rsid w:val="00667A5F"/>
    <w:rsid w:val="00667BC1"/>
    <w:rsid w:val="00667DD4"/>
    <w:rsid w:val="00667E27"/>
    <w:rsid w:val="00667E66"/>
    <w:rsid w:val="0067017E"/>
    <w:rsid w:val="006701A7"/>
    <w:rsid w:val="006705E5"/>
    <w:rsid w:val="00671026"/>
    <w:rsid w:val="006711B8"/>
    <w:rsid w:val="006718BC"/>
    <w:rsid w:val="00672E7A"/>
    <w:rsid w:val="006731F1"/>
    <w:rsid w:val="006731FB"/>
    <w:rsid w:val="00673798"/>
    <w:rsid w:val="006742D8"/>
    <w:rsid w:val="00674935"/>
    <w:rsid w:val="00674CEA"/>
    <w:rsid w:val="00674F5F"/>
    <w:rsid w:val="00675204"/>
    <w:rsid w:val="00675915"/>
    <w:rsid w:val="00675B7B"/>
    <w:rsid w:val="00675C86"/>
    <w:rsid w:val="00675F6C"/>
    <w:rsid w:val="00676124"/>
    <w:rsid w:val="00676548"/>
    <w:rsid w:val="00676A14"/>
    <w:rsid w:val="00676ACD"/>
    <w:rsid w:val="006776CE"/>
    <w:rsid w:val="006777F3"/>
    <w:rsid w:val="00677A3E"/>
    <w:rsid w:val="006809C7"/>
    <w:rsid w:val="00680AA4"/>
    <w:rsid w:val="00681772"/>
    <w:rsid w:val="0068186C"/>
    <w:rsid w:val="00681C88"/>
    <w:rsid w:val="00681FC1"/>
    <w:rsid w:val="00681FEB"/>
    <w:rsid w:val="006823EA"/>
    <w:rsid w:val="00682498"/>
    <w:rsid w:val="00682E7C"/>
    <w:rsid w:val="006832BE"/>
    <w:rsid w:val="00683781"/>
    <w:rsid w:val="00683E34"/>
    <w:rsid w:val="0068406E"/>
    <w:rsid w:val="00684127"/>
    <w:rsid w:val="0068449C"/>
    <w:rsid w:val="0068475B"/>
    <w:rsid w:val="006852A7"/>
    <w:rsid w:val="006855A8"/>
    <w:rsid w:val="00685CE9"/>
    <w:rsid w:val="0068664B"/>
    <w:rsid w:val="0068687D"/>
    <w:rsid w:val="0068696D"/>
    <w:rsid w:val="00686CF2"/>
    <w:rsid w:val="00686E4F"/>
    <w:rsid w:val="00686E57"/>
    <w:rsid w:val="0068761B"/>
    <w:rsid w:val="00687924"/>
    <w:rsid w:val="00690058"/>
    <w:rsid w:val="00690B76"/>
    <w:rsid w:val="00690DF0"/>
    <w:rsid w:val="00690FDA"/>
    <w:rsid w:val="00692F27"/>
    <w:rsid w:val="00693068"/>
    <w:rsid w:val="0069347F"/>
    <w:rsid w:val="00693E86"/>
    <w:rsid w:val="00694681"/>
    <w:rsid w:val="0069506E"/>
    <w:rsid w:val="006951B6"/>
    <w:rsid w:val="00695682"/>
    <w:rsid w:val="00696643"/>
    <w:rsid w:val="00696A9B"/>
    <w:rsid w:val="00697257"/>
    <w:rsid w:val="0069743E"/>
    <w:rsid w:val="00697518"/>
    <w:rsid w:val="006976D1"/>
    <w:rsid w:val="00697C03"/>
    <w:rsid w:val="006A065B"/>
    <w:rsid w:val="006A0DDF"/>
    <w:rsid w:val="006A1C0E"/>
    <w:rsid w:val="006A216B"/>
    <w:rsid w:val="006A2268"/>
    <w:rsid w:val="006A2901"/>
    <w:rsid w:val="006A2C38"/>
    <w:rsid w:val="006A3011"/>
    <w:rsid w:val="006A3BC3"/>
    <w:rsid w:val="006A4337"/>
    <w:rsid w:val="006A4C5C"/>
    <w:rsid w:val="006A5104"/>
    <w:rsid w:val="006A5937"/>
    <w:rsid w:val="006A5AFC"/>
    <w:rsid w:val="006A5DE8"/>
    <w:rsid w:val="006A602F"/>
    <w:rsid w:val="006A625B"/>
    <w:rsid w:val="006A6276"/>
    <w:rsid w:val="006A64CC"/>
    <w:rsid w:val="006A70AB"/>
    <w:rsid w:val="006A7FBF"/>
    <w:rsid w:val="006B0193"/>
    <w:rsid w:val="006B0365"/>
    <w:rsid w:val="006B08D2"/>
    <w:rsid w:val="006B0C2D"/>
    <w:rsid w:val="006B1107"/>
    <w:rsid w:val="006B1826"/>
    <w:rsid w:val="006B1924"/>
    <w:rsid w:val="006B1DE4"/>
    <w:rsid w:val="006B218D"/>
    <w:rsid w:val="006B24AA"/>
    <w:rsid w:val="006B2529"/>
    <w:rsid w:val="006B2924"/>
    <w:rsid w:val="006B2A71"/>
    <w:rsid w:val="006B2DA8"/>
    <w:rsid w:val="006B2E1F"/>
    <w:rsid w:val="006B383F"/>
    <w:rsid w:val="006B3ACA"/>
    <w:rsid w:val="006B429F"/>
    <w:rsid w:val="006B5118"/>
    <w:rsid w:val="006B648D"/>
    <w:rsid w:val="006B6642"/>
    <w:rsid w:val="006B674C"/>
    <w:rsid w:val="006B7143"/>
    <w:rsid w:val="006B7373"/>
    <w:rsid w:val="006B766B"/>
    <w:rsid w:val="006B76E4"/>
    <w:rsid w:val="006B78FD"/>
    <w:rsid w:val="006B796F"/>
    <w:rsid w:val="006C0082"/>
    <w:rsid w:val="006C0265"/>
    <w:rsid w:val="006C04AE"/>
    <w:rsid w:val="006C06E3"/>
    <w:rsid w:val="006C07A5"/>
    <w:rsid w:val="006C15B1"/>
    <w:rsid w:val="006C235C"/>
    <w:rsid w:val="006C28E5"/>
    <w:rsid w:val="006C2BE9"/>
    <w:rsid w:val="006C2EBE"/>
    <w:rsid w:val="006C36D5"/>
    <w:rsid w:val="006C3F24"/>
    <w:rsid w:val="006C3F86"/>
    <w:rsid w:val="006C43A8"/>
    <w:rsid w:val="006C5050"/>
    <w:rsid w:val="006C57EB"/>
    <w:rsid w:val="006C58A0"/>
    <w:rsid w:val="006C5BCD"/>
    <w:rsid w:val="006C5D5B"/>
    <w:rsid w:val="006C618E"/>
    <w:rsid w:val="006C6494"/>
    <w:rsid w:val="006C67C4"/>
    <w:rsid w:val="006C684B"/>
    <w:rsid w:val="006C6D5B"/>
    <w:rsid w:val="006C712C"/>
    <w:rsid w:val="006C758E"/>
    <w:rsid w:val="006C79B1"/>
    <w:rsid w:val="006C7A07"/>
    <w:rsid w:val="006D03D2"/>
    <w:rsid w:val="006D058D"/>
    <w:rsid w:val="006D0736"/>
    <w:rsid w:val="006D15CD"/>
    <w:rsid w:val="006D15E6"/>
    <w:rsid w:val="006D19BA"/>
    <w:rsid w:val="006D1AD2"/>
    <w:rsid w:val="006D221E"/>
    <w:rsid w:val="006D29CA"/>
    <w:rsid w:val="006D2A9E"/>
    <w:rsid w:val="006D2CF1"/>
    <w:rsid w:val="006D3A63"/>
    <w:rsid w:val="006D3CC6"/>
    <w:rsid w:val="006D4007"/>
    <w:rsid w:val="006D423A"/>
    <w:rsid w:val="006D425E"/>
    <w:rsid w:val="006D4A7E"/>
    <w:rsid w:val="006D4CDD"/>
    <w:rsid w:val="006D5015"/>
    <w:rsid w:val="006D536F"/>
    <w:rsid w:val="006D5E70"/>
    <w:rsid w:val="006D6856"/>
    <w:rsid w:val="006D7DAF"/>
    <w:rsid w:val="006E003D"/>
    <w:rsid w:val="006E0B47"/>
    <w:rsid w:val="006E0C65"/>
    <w:rsid w:val="006E16C3"/>
    <w:rsid w:val="006E1857"/>
    <w:rsid w:val="006E1DE3"/>
    <w:rsid w:val="006E22B0"/>
    <w:rsid w:val="006E244F"/>
    <w:rsid w:val="006E26A4"/>
    <w:rsid w:val="006E2936"/>
    <w:rsid w:val="006E2F11"/>
    <w:rsid w:val="006E3972"/>
    <w:rsid w:val="006E3E4F"/>
    <w:rsid w:val="006E431D"/>
    <w:rsid w:val="006E458E"/>
    <w:rsid w:val="006E4772"/>
    <w:rsid w:val="006E4C54"/>
    <w:rsid w:val="006E5111"/>
    <w:rsid w:val="006E53D3"/>
    <w:rsid w:val="006E5926"/>
    <w:rsid w:val="006E5C3A"/>
    <w:rsid w:val="006E5E29"/>
    <w:rsid w:val="006E6861"/>
    <w:rsid w:val="006E6872"/>
    <w:rsid w:val="006E6AA0"/>
    <w:rsid w:val="006E6C1B"/>
    <w:rsid w:val="006E7C46"/>
    <w:rsid w:val="006E7C55"/>
    <w:rsid w:val="006F01A2"/>
    <w:rsid w:val="006F055E"/>
    <w:rsid w:val="006F0965"/>
    <w:rsid w:val="006F0BEA"/>
    <w:rsid w:val="006F1176"/>
    <w:rsid w:val="006F146F"/>
    <w:rsid w:val="006F187F"/>
    <w:rsid w:val="006F1923"/>
    <w:rsid w:val="006F205C"/>
    <w:rsid w:val="006F22FF"/>
    <w:rsid w:val="006F2464"/>
    <w:rsid w:val="006F2492"/>
    <w:rsid w:val="006F2D9C"/>
    <w:rsid w:val="006F333C"/>
    <w:rsid w:val="006F338C"/>
    <w:rsid w:val="006F3395"/>
    <w:rsid w:val="006F3549"/>
    <w:rsid w:val="006F384C"/>
    <w:rsid w:val="006F3C57"/>
    <w:rsid w:val="006F3CBE"/>
    <w:rsid w:val="006F3DCE"/>
    <w:rsid w:val="006F3E67"/>
    <w:rsid w:val="006F3EAA"/>
    <w:rsid w:val="006F44AD"/>
    <w:rsid w:val="006F4F79"/>
    <w:rsid w:val="006F54A7"/>
    <w:rsid w:val="006F580E"/>
    <w:rsid w:val="006F5C54"/>
    <w:rsid w:val="006F60DA"/>
    <w:rsid w:val="006F61B2"/>
    <w:rsid w:val="006F61B6"/>
    <w:rsid w:val="006F648F"/>
    <w:rsid w:val="006F6811"/>
    <w:rsid w:val="006F6ECD"/>
    <w:rsid w:val="006F745A"/>
    <w:rsid w:val="006F74E9"/>
    <w:rsid w:val="006F7609"/>
    <w:rsid w:val="006F7EF6"/>
    <w:rsid w:val="007000D1"/>
    <w:rsid w:val="007002D3"/>
    <w:rsid w:val="00700338"/>
    <w:rsid w:val="00700615"/>
    <w:rsid w:val="00700A4D"/>
    <w:rsid w:val="00700C53"/>
    <w:rsid w:val="00701435"/>
    <w:rsid w:val="0070149F"/>
    <w:rsid w:val="00702E4D"/>
    <w:rsid w:val="007033BD"/>
    <w:rsid w:val="0070345E"/>
    <w:rsid w:val="00703585"/>
    <w:rsid w:val="00703A6A"/>
    <w:rsid w:val="00703B81"/>
    <w:rsid w:val="00703B91"/>
    <w:rsid w:val="00703CC9"/>
    <w:rsid w:val="00703E4A"/>
    <w:rsid w:val="00704E52"/>
    <w:rsid w:val="0070585F"/>
    <w:rsid w:val="00705B3D"/>
    <w:rsid w:val="00705CA9"/>
    <w:rsid w:val="00705FC0"/>
    <w:rsid w:val="00706075"/>
    <w:rsid w:val="007062F3"/>
    <w:rsid w:val="007066E2"/>
    <w:rsid w:val="007068B7"/>
    <w:rsid w:val="00706D3F"/>
    <w:rsid w:val="007072A4"/>
    <w:rsid w:val="007101D8"/>
    <w:rsid w:val="00710ACF"/>
    <w:rsid w:val="00710BA6"/>
    <w:rsid w:val="00710CCA"/>
    <w:rsid w:val="00710F9A"/>
    <w:rsid w:val="00710FCD"/>
    <w:rsid w:val="0071111C"/>
    <w:rsid w:val="00711A85"/>
    <w:rsid w:val="007122DF"/>
    <w:rsid w:val="0071242E"/>
    <w:rsid w:val="00712A91"/>
    <w:rsid w:val="00712B78"/>
    <w:rsid w:val="00713243"/>
    <w:rsid w:val="00713FDB"/>
    <w:rsid w:val="00714823"/>
    <w:rsid w:val="00714C5D"/>
    <w:rsid w:val="00714F6B"/>
    <w:rsid w:val="00715E8C"/>
    <w:rsid w:val="0071649E"/>
    <w:rsid w:val="00716A69"/>
    <w:rsid w:val="007205E9"/>
    <w:rsid w:val="007207E9"/>
    <w:rsid w:val="00720BAB"/>
    <w:rsid w:val="007211B7"/>
    <w:rsid w:val="007217D2"/>
    <w:rsid w:val="00721816"/>
    <w:rsid w:val="007218C0"/>
    <w:rsid w:val="00721D6D"/>
    <w:rsid w:val="00722174"/>
    <w:rsid w:val="0072291A"/>
    <w:rsid w:val="00722C2D"/>
    <w:rsid w:val="00722F00"/>
    <w:rsid w:val="0072352F"/>
    <w:rsid w:val="00723728"/>
    <w:rsid w:val="00723E4F"/>
    <w:rsid w:val="00723EAD"/>
    <w:rsid w:val="00723F73"/>
    <w:rsid w:val="00723FE1"/>
    <w:rsid w:val="0072421D"/>
    <w:rsid w:val="00724325"/>
    <w:rsid w:val="0072432E"/>
    <w:rsid w:val="00724C8A"/>
    <w:rsid w:val="00724F7F"/>
    <w:rsid w:val="00725D00"/>
    <w:rsid w:val="00725DB1"/>
    <w:rsid w:val="007262CD"/>
    <w:rsid w:val="007266D5"/>
    <w:rsid w:val="00726FD3"/>
    <w:rsid w:val="0072700C"/>
    <w:rsid w:val="007275B4"/>
    <w:rsid w:val="00727B2A"/>
    <w:rsid w:val="00730239"/>
    <w:rsid w:val="007309BE"/>
    <w:rsid w:val="00730BF4"/>
    <w:rsid w:val="00731146"/>
    <w:rsid w:val="0073161E"/>
    <w:rsid w:val="007318C7"/>
    <w:rsid w:val="00731CCF"/>
    <w:rsid w:val="007327FE"/>
    <w:rsid w:val="00732CCE"/>
    <w:rsid w:val="00732CCF"/>
    <w:rsid w:val="00732FD5"/>
    <w:rsid w:val="0073322F"/>
    <w:rsid w:val="007335F4"/>
    <w:rsid w:val="007337FA"/>
    <w:rsid w:val="00734419"/>
    <w:rsid w:val="0073447D"/>
    <w:rsid w:val="007346B4"/>
    <w:rsid w:val="007346FE"/>
    <w:rsid w:val="00734A23"/>
    <w:rsid w:val="00734C1C"/>
    <w:rsid w:val="007351C1"/>
    <w:rsid w:val="007355BF"/>
    <w:rsid w:val="00735EBE"/>
    <w:rsid w:val="00735FDD"/>
    <w:rsid w:val="00736C42"/>
    <w:rsid w:val="00736DD7"/>
    <w:rsid w:val="00736EBB"/>
    <w:rsid w:val="00737336"/>
    <w:rsid w:val="007373CA"/>
    <w:rsid w:val="00737590"/>
    <w:rsid w:val="00737ED1"/>
    <w:rsid w:val="00740978"/>
    <w:rsid w:val="00741128"/>
    <w:rsid w:val="007421BA"/>
    <w:rsid w:val="00742D9E"/>
    <w:rsid w:val="007442C9"/>
    <w:rsid w:val="007444BF"/>
    <w:rsid w:val="007445DB"/>
    <w:rsid w:val="00744947"/>
    <w:rsid w:val="00744C93"/>
    <w:rsid w:val="00744D60"/>
    <w:rsid w:val="00744DAD"/>
    <w:rsid w:val="00744FA8"/>
    <w:rsid w:val="00744FE8"/>
    <w:rsid w:val="00745008"/>
    <w:rsid w:val="007450CE"/>
    <w:rsid w:val="0074569D"/>
    <w:rsid w:val="00745F91"/>
    <w:rsid w:val="007465C8"/>
    <w:rsid w:val="007467E4"/>
    <w:rsid w:val="007470DD"/>
    <w:rsid w:val="00747216"/>
    <w:rsid w:val="00747276"/>
    <w:rsid w:val="007476C5"/>
    <w:rsid w:val="00747805"/>
    <w:rsid w:val="007503D1"/>
    <w:rsid w:val="00750DDB"/>
    <w:rsid w:val="00750F80"/>
    <w:rsid w:val="00751338"/>
    <w:rsid w:val="00751879"/>
    <w:rsid w:val="00751D3B"/>
    <w:rsid w:val="00751D4D"/>
    <w:rsid w:val="0075248E"/>
    <w:rsid w:val="00752836"/>
    <w:rsid w:val="00752E3F"/>
    <w:rsid w:val="00752F76"/>
    <w:rsid w:val="00753437"/>
    <w:rsid w:val="0075362F"/>
    <w:rsid w:val="00753B80"/>
    <w:rsid w:val="007544AA"/>
    <w:rsid w:val="00754A3F"/>
    <w:rsid w:val="00754B84"/>
    <w:rsid w:val="00754F50"/>
    <w:rsid w:val="00754FB1"/>
    <w:rsid w:val="00754FBF"/>
    <w:rsid w:val="0075516C"/>
    <w:rsid w:val="00755CC9"/>
    <w:rsid w:val="007560BE"/>
    <w:rsid w:val="007564F2"/>
    <w:rsid w:val="00756740"/>
    <w:rsid w:val="00756B9B"/>
    <w:rsid w:val="00756BBA"/>
    <w:rsid w:val="007571FF"/>
    <w:rsid w:val="00757AF0"/>
    <w:rsid w:val="00757B8A"/>
    <w:rsid w:val="00757EA8"/>
    <w:rsid w:val="00757EAE"/>
    <w:rsid w:val="00757F17"/>
    <w:rsid w:val="007604D8"/>
    <w:rsid w:val="00760F44"/>
    <w:rsid w:val="00760FB6"/>
    <w:rsid w:val="00761633"/>
    <w:rsid w:val="00761D96"/>
    <w:rsid w:val="00762529"/>
    <w:rsid w:val="0076280E"/>
    <w:rsid w:val="00762A4A"/>
    <w:rsid w:val="00762DA9"/>
    <w:rsid w:val="007630E4"/>
    <w:rsid w:val="00763A9F"/>
    <w:rsid w:val="00763C8E"/>
    <w:rsid w:val="00763E44"/>
    <w:rsid w:val="00763ECA"/>
    <w:rsid w:val="00763F16"/>
    <w:rsid w:val="00764AE3"/>
    <w:rsid w:val="00765091"/>
    <w:rsid w:val="007650C7"/>
    <w:rsid w:val="007653B1"/>
    <w:rsid w:val="00765540"/>
    <w:rsid w:val="00765564"/>
    <w:rsid w:val="007655F1"/>
    <w:rsid w:val="00765A64"/>
    <w:rsid w:val="007664D4"/>
    <w:rsid w:val="00766A5F"/>
    <w:rsid w:val="00766BB0"/>
    <w:rsid w:val="00766F3B"/>
    <w:rsid w:val="007673E2"/>
    <w:rsid w:val="00767580"/>
    <w:rsid w:val="00767EC8"/>
    <w:rsid w:val="00767FB9"/>
    <w:rsid w:val="007707A3"/>
    <w:rsid w:val="00770ADE"/>
    <w:rsid w:val="00770B18"/>
    <w:rsid w:val="0077107C"/>
    <w:rsid w:val="00771419"/>
    <w:rsid w:val="007718EC"/>
    <w:rsid w:val="00772154"/>
    <w:rsid w:val="00772BC7"/>
    <w:rsid w:val="007730C4"/>
    <w:rsid w:val="00773434"/>
    <w:rsid w:val="007736E4"/>
    <w:rsid w:val="00775157"/>
    <w:rsid w:val="00775A99"/>
    <w:rsid w:val="007765C3"/>
    <w:rsid w:val="0077683D"/>
    <w:rsid w:val="00777CFF"/>
    <w:rsid w:val="00777E3D"/>
    <w:rsid w:val="007807C5"/>
    <w:rsid w:val="007808F0"/>
    <w:rsid w:val="0078108F"/>
    <w:rsid w:val="007813A6"/>
    <w:rsid w:val="00781821"/>
    <w:rsid w:val="00782B7A"/>
    <w:rsid w:val="00782EB2"/>
    <w:rsid w:val="0078310E"/>
    <w:rsid w:val="00784D0F"/>
    <w:rsid w:val="00784D7A"/>
    <w:rsid w:val="00784D82"/>
    <w:rsid w:val="0078513E"/>
    <w:rsid w:val="007854DB"/>
    <w:rsid w:val="007854F2"/>
    <w:rsid w:val="00785975"/>
    <w:rsid w:val="00785A1C"/>
    <w:rsid w:val="00785DD8"/>
    <w:rsid w:val="00785E70"/>
    <w:rsid w:val="00786001"/>
    <w:rsid w:val="007861F6"/>
    <w:rsid w:val="0078631D"/>
    <w:rsid w:val="00786ACC"/>
    <w:rsid w:val="0078707B"/>
    <w:rsid w:val="007874C3"/>
    <w:rsid w:val="00787888"/>
    <w:rsid w:val="00787B11"/>
    <w:rsid w:val="00787E66"/>
    <w:rsid w:val="00787F76"/>
    <w:rsid w:val="00790283"/>
    <w:rsid w:val="00790EF1"/>
    <w:rsid w:val="007914E4"/>
    <w:rsid w:val="007915EF"/>
    <w:rsid w:val="00791681"/>
    <w:rsid w:val="00791711"/>
    <w:rsid w:val="00791B41"/>
    <w:rsid w:val="0079227C"/>
    <w:rsid w:val="00793151"/>
    <w:rsid w:val="00793227"/>
    <w:rsid w:val="007937A7"/>
    <w:rsid w:val="00793CAD"/>
    <w:rsid w:val="00793F21"/>
    <w:rsid w:val="00794271"/>
    <w:rsid w:val="00794398"/>
    <w:rsid w:val="00794417"/>
    <w:rsid w:val="0079466F"/>
    <w:rsid w:val="00794D11"/>
    <w:rsid w:val="00794F14"/>
    <w:rsid w:val="007950F2"/>
    <w:rsid w:val="0079511C"/>
    <w:rsid w:val="00795FB0"/>
    <w:rsid w:val="007966A4"/>
    <w:rsid w:val="00796C32"/>
    <w:rsid w:val="00797007"/>
    <w:rsid w:val="007970EF"/>
    <w:rsid w:val="00797422"/>
    <w:rsid w:val="007974B6"/>
    <w:rsid w:val="00797B30"/>
    <w:rsid w:val="007A0450"/>
    <w:rsid w:val="007A0A6E"/>
    <w:rsid w:val="007A0A98"/>
    <w:rsid w:val="007A1960"/>
    <w:rsid w:val="007A1EDE"/>
    <w:rsid w:val="007A21CA"/>
    <w:rsid w:val="007A21E0"/>
    <w:rsid w:val="007A28AA"/>
    <w:rsid w:val="007A2B9E"/>
    <w:rsid w:val="007A3008"/>
    <w:rsid w:val="007A3154"/>
    <w:rsid w:val="007A4288"/>
    <w:rsid w:val="007A47AF"/>
    <w:rsid w:val="007A4DAF"/>
    <w:rsid w:val="007A591E"/>
    <w:rsid w:val="007A5BEB"/>
    <w:rsid w:val="007A6163"/>
    <w:rsid w:val="007A66BB"/>
    <w:rsid w:val="007A6863"/>
    <w:rsid w:val="007A736C"/>
    <w:rsid w:val="007A7804"/>
    <w:rsid w:val="007A7C7C"/>
    <w:rsid w:val="007B003C"/>
    <w:rsid w:val="007B08E5"/>
    <w:rsid w:val="007B1450"/>
    <w:rsid w:val="007B146E"/>
    <w:rsid w:val="007B1544"/>
    <w:rsid w:val="007B1F15"/>
    <w:rsid w:val="007B2696"/>
    <w:rsid w:val="007B2A1F"/>
    <w:rsid w:val="007B2C6A"/>
    <w:rsid w:val="007B3554"/>
    <w:rsid w:val="007B3757"/>
    <w:rsid w:val="007B4526"/>
    <w:rsid w:val="007B48BD"/>
    <w:rsid w:val="007B5757"/>
    <w:rsid w:val="007B582B"/>
    <w:rsid w:val="007B5B22"/>
    <w:rsid w:val="007B6C43"/>
    <w:rsid w:val="007B7A66"/>
    <w:rsid w:val="007C07C8"/>
    <w:rsid w:val="007C1787"/>
    <w:rsid w:val="007C1ECC"/>
    <w:rsid w:val="007C2DE8"/>
    <w:rsid w:val="007C3098"/>
    <w:rsid w:val="007C3189"/>
    <w:rsid w:val="007C3F42"/>
    <w:rsid w:val="007C4521"/>
    <w:rsid w:val="007C46F5"/>
    <w:rsid w:val="007C4D61"/>
    <w:rsid w:val="007C4D7C"/>
    <w:rsid w:val="007C4DB9"/>
    <w:rsid w:val="007C4EBE"/>
    <w:rsid w:val="007C5226"/>
    <w:rsid w:val="007C5508"/>
    <w:rsid w:val="007C5722"/>
    <w:rsid w:val="007C5B3C"/>
    <w:rsid w:val="007C5C78"/>
    <w:rsid w:val="007C5E45"/>
    <w:rsid w:val="007C5F13"/>
    <w:rsid w:val="007C602B"/>
    <w:rsid w:val="007C6B3E"/>
    <w:rsid w:val="007C6E3C"/>
    <w:rsid w:val="007C6FA6"/>
    <w:rsid w:val="007C7F7D"/>
    <w:rsid w:val="007C7FED"/>
    <w:rsid w:val="007D070A"/>
    <w:rsid w:val="007D07EA"/>
    <w:rsid w:val="007D080A"/>
    <w:rsid w:val="007D096E"/>
    <w:rsid w:val="007D0D17"/>
    <w:rsid w:val="007D0F0A"/>
    <w:rsid w:val="007D10CF"/>
    <w:rsid w:val="007D11FD"/>
    <w:rsid w:val="007D1F61"/>
    <w:rsid w:val="007D2561"/>
    <w:rsid w:val="007D2E5F"/>
    <w:rsid w:val="007D2FCC"/>
    <w:rsid w:val="007D3647"/>
    <w:rsid w:val="007D36F1"/>
    <w:rsid w:val="007D3BB5"/>
    <w:rsid w:val="007D3E44"/>
    <w:rsid w:val="007D3FED"/>
    <w:rsid w:val="007D4454"/>
    <w:rsid w:val="007D46B6"/>
    <w:rsid w:val="007D4858"/>
    <w:rsid w:val="007D4931"/>
    <w:rsid w:val="007D70C2"/>
    <w:rsid w:val="007E063B"/>
    <w:rsid w:val="007E0715"/>
    <w:rsid w:val="007E0D06"/>
    <w:rsid w:val="007E0FDE"/>
    <w:rsid w:val="007E10CB"/>
    <w:rsid w:val="007E1441"/>
    <w:rsid w:val="007E14A8"/>
    <w:rsid w:val="007E167D"/>
    <w:rsid w:val="007E188E"/>
    <w:rsid w:val="007E1FD2"/>
    <w:rsid w:val="007E2454"/>
    <w:rsid w:val="007E275B"/>
    <w:rsid w:val="007E2841"/>
    <w:rsid w:val="007E3185"/>
    <w:rsid w:val="007E323D"/>
    <w:rsid w:val="007E3944"/>
    <w:rsid w:val="007E3C1E"/>
    <w:rsid w:val="007E3F8B"/>
    <w:rsid w:val="007E43C6"/>
    <w:rsid w:val="007E4534"/>
    <w:rsid w:val="007E4934"/>
    <w:rsid w:val="007E4956"/>
    <w:rsid w:val="007E4962"/>
    <w:rsid w:val="007E5971"/>
    <w:rsid w:val="007E59A9"/>
    <w:rsid w:val="007E5D94"/>
    <w:rsid w:val="007E610A"/>
    <w:rsid w:val="007E6543"/>
    <w:rsid w:val="007E6B4A"/>
    <w:rsid w:val="007E763B"/>
    <w:rsid w:val="007E7854"/>
    <w:rsid w:val="007E79F0"/>
    <w:rsid w:val="007E7BAA"/>
    <w:rsid w:val="007E7E89"/>
    <w:rsid w:val="007F0139"/>
    <w:rsid w:val="007F0EDE"/>
    <w:rsid w:val="007F14F7"/>
    <w:rsid w:val="007F1A62"/>
    <w:rsid w:val="007F2166"/>
    <w:rsid w:val="007F229D"/>
    <w:rsid w:val="007F2962"/>
    <w:rsid w:val="007F3386"/>
    <w:rsid w:val="007F33F7"/>
    <w:rsid w:val="007F3B57"/>
    <w:rsid w:val="007F43F9"/>
    <w:rsid w:val="007F4862"/>
    <w:rsid w:val="007F4D72"/>
    <w:rsid w:val="007F51AF"/>
    <w:rsid w:val="007F5275"/>
    <w:rsid w:val="007F553D"/>
    <w:rsid w:val="007F5696"/>
    <w:rsid w:val="007F5E4A"/>
    <w:rsid w:val="007F603C"/>
    <w:rsid w:val="007F6097"/>
    <w:rsid w:val="007F639D"/>
    <w:rsid w:val="007F63C5"/>
    <w:rsid w:val="007F63CB"/>
    <w:rsid w:val="007F652A"/>
    <w:rsid w:val="007F6CBE"/>
    <w:rsid w:val="007F7F41"/>
    <w:rsid w:val="00800342"/>
    <w:rsid w:val="00800359"/>
    <w:rsid w:val="008003AD"/>
    <w:rsid w:val="00800B2C"/>
    <w:rsid w:val="00800C73"/>
    <w:rsid w:val="00800C8A"/>
    <w:rsid w:val="00800CC7"/>
    <w:rsid w:val="00800F7B"/>
    <w:rsid w:val="00801113"/>
    <w:rsid w:val="00801AC6"/>
    <w:rsid w:val="008022EA"/>
    <w:rsid w:val="008029E4"/>
    <w:rsid w:val="00802BD6"/>
    <w:rsid w:val="00802F54"/>
    <w:rsid w:val="0080308E"/>
    <w:rsid w:val="008030E8"/>
    <w:rsid w:val="00803450"/>
    <w:rsid w:val="00803764"/>
    <w:rsid w:val="00804766"/>
    <w:rsid w:val="008050AD"/>
    <w:rsid w:val="0080618C"/>
    <w:rsid w:val="00807374"/>
    <w:rsid w:val="008077C0"/>
    <w:rsid w:val="00807EE1"/>
    <w:rsid w:val="00810339"/>
    <w:rsid w:val="008104B9"/>
    <w:rsid w:val="00810643"/>
    <w:rsid w:val="00810A5A"/>
    <w:rsid w:val="0081141D"/>
    <w:rsid w:val="00811606"/>
    <w:rsid w:val="00811791"/>
    <w:rsid w:val="00811A05"/>
    <w:rsid w:val="00812746"/>
    <w:rsid w:val="00812CBE"/>
    <w:rsid w:val="00812F48"/>
    <w:rsid w:val="00813636"/>
    <w:rsid w:val="00813669"/>
    <w:rsid w:val="00813F7D"/>
    <w:rsid w:val="008145B1"/>
    <w:rsid w:val="008150B8"/>
    <w:rsid w:val="008157C8"/>
    <w:rsid w:val="00815AAE"/>
    <w:rsid w:val="00816138"/>
    <w:rsid w:val="00816238"/>
    <w:rsid w:val="008166AC"/>
    <w:rsid w:val="00816CB1"/>
    <w:rsid w:val="008174D9"/>
    <w:rsid w:val="008176A6"/>
    <w:rsid w:val="00817F5B"/>
    <w:rsid w:val="00820371"/>
    <w:rsid w:val="008203DD"/>
    <w:rsid w:val="00820A84"/>
    <w:rsid w:val="0082100B"/>
    <w:rsid w:val="00821112"/>
    <w:rsid w:val="00821704"/>
    <w:rsid w:val="00821B94"/>
    <w:rsid w:val="0082202A"/>
    <w:rsid w:val="008220EF"/>
    <w:rsid w:val="00822529"/>
    <w:rsid w:val="00822DFB"/>
    <w:rsid w:val="00822F3D"/>
    <w:rsid w:val="0082305E"/>
    <w:rsid w:val="00823277"/>
    <w:rsid w:val="008237E8"/>
    <w:rsid w:val="00823BD4"/>
    <w:rsid w:val="008240F3"/>
    <w:rsid w:val="008241A8"/>
    <w:rsid w:val="00824746"/>
    <w:rsid w:val="00824B2E"/>
    <w:rsid w:val="008252B7"/>
    <w:rsid w:val="00825B03"/>
    <w:rsid w:val="00825EA7"/>
    <w:rsid w:val="00826223"/>
    <w:rsid w:val="00826238"/>
    <w:rsid w:val="00826596"/>
    <w:rsid w:val="008267A1"/>
    <w:rsid w:val="00826861"/>
    <w:rsid w:val="008269AC"/>
    <w:rsid w:val="008275A6"/>
    <w:rsid w:val="00830045"/>
    <w:rsid w:val="00830721"/>
    <w:rsid w:val="00830B84"/>
    <w:rsid w:val="008316C4"/>
    <w:rsid w:val="0083198F"/>
    <w:rsid w:val="00831EB3"/>
    <w:rsid w:val="00831EB4"/>
    <w:rsid w:val="00831F7C"/>
    <w:rsid w:val="00832716"/>
    <w:rsid w:val="00832DA9"/>
    <w:rsid w:val="00832F8B"/>
    <w:rsid w:val="008336B6"/>
    <w:rsid w:val="008339FF"/>
    <w:rsid w:val="00833FE7"/>
    <w:rsid w:val="008344C1"/>
    <w:rsid w:val="0083507A"/>
    <w:rsid w:val="0083547E"/>
    <w:rsid w:val="0083559A"/>
    <w:rsid w:val="00835A0C"/>
    <w:rsid w:val="00835B6D"/>
    <w:rsid w:val="00836055"/>
    <w:rsid w:val="0083607B"/>
    <w:rsid w:val="008365FB"/>
    <w:rsid w:val="0083668A"/>
    <w:rsid w:val="00836FE8"/>
    <w:rsid w:val="0083720B"/>
    <w:rsid w:val="0084061B"/>
    <w:rsid w:val="00841878"/>
    <w:rsid w:val="008419FE"/>
    <w:rsid w:val="00841B81"/>
    <w:rsid w:val="00841E10"/>
    <w:rsid w:val="00842140"/>
    <w:rsid w:val="00842F68"/>
    <w:rsid w:val="00842FF6"/>
    <w:rsid w:val="008435A7"/>
    <w:rsid w:val="00843CBC"/>
    <w:rsid w:val="00843E38"/>
    <w:rsid w:val="00844901"/>
    <w:rsid w:val="00844D97"/>
    <w:rsid w:val="00845852"/>
    <w:rsid w:val="008459FD"/>
    <w:rsid w:val="00846908"/>
    <w:rsid w:val="008469FD"/>
    <w:rsid w:val="00846D2F"/>
    <w:rsid w:val="00846DFF"/>
    <w:rsid w:val="00846FEE"/>
    <w:rsid w:val="00847EA8"/>
    <w:rsid w:val="00850637"/>
    <w:rsid w:val="00850A83"/>
    <w:rsid w:val="00850FB0"/>
    <w:rsid w:val="0085102E"/>
    <w:rsid w:val="00851344"/>
    <w:rsid w:val="00852066"/>
    <w:rsid w:val="0085247A"/>
    <w:rsid w:val="0085271D"/>
    <w:rsid w:val="008528CF"/>
    <w:rsid w:val="00852C6F"/>
    <w:rsid w:val="0085307A"/>
    <w:rsid w:val="008531C8"/>
    <w:rsid w:val="0085328C"/>
    <w:rsid w:val="008537AC"/>
    <w:rsid w:val="008539C3"/>
    <w:rsid w:val="0085479D"/>
    <w:rsid w:val="00854C73"/>
    <w:rsid w:val="0085521C"/>
    <w:rsid w:val="008552AE"/>
    <w:rsid w:val="008556C9"/>
    <w:rsid w:val="00855AC6"/>
    <w:rsid w:val="00855F0A"/>
    <w:rsid w:val="00855F9A"/>
    <w:rsid w:val="0085679B"/>
    <w:rsid w:val="0085695C"/>
    <w:rsid w:val="008569D1"/>
    <w:rsid w:val="00856EF7"/>
    <w:rsid w:val="008570DF"/>
    <w:rsid w:val="00857380"/>
    <w:rsid w:val="00857BCC"/>
    <w:rsid w:val="008606E5"/>
    <w:rsid w:val="00860849"/>
    <w:rsid w:val="00860A53"/>
    <w:rsid w:val="00861137"/>
    <w:rsid w:val="0086145C"/>
    <w:rsid w:val="008614E9"/>
    <w:rsid w:val="008615BD"/>
    <w:rsid w:val="00861A83"/>
    <w:rsid w:val="0086281B"/>
    <w:rsid w:val="00862BF1"/>
    <w:rsid w:val="00862E3C"/>
    <w:rsid w:val="0086317E"/>
    <w:rsid w:val="0086367D"/>
    <w:rsid w:val="0086368F"/>
    <w:rsid w:val="00863B7B"/>
    <w:rsid w:val="00863DA4"/>
    <w:rsid w:val="00863F71"/>
    <w:rsid w:val="00864119"/>
    <w:rsid w:val="008643D4"/>
    <w:rsid w:val="00864ED5"/>
    <w:rsid w:val="00865436"/>
    <w:rsid w:val="00865F4D"/>
    <w:rsid w:val="0086600C"/>
    <w:rsid w:val="00867166"/>
    <w:rsid w:val="0086719E"/>
    <w:rsid w:val="008673E6"/>
    <w:rsid w:val="008677A8"/>
    <w:rsid w:val="00867947"/>
    <w:rsid w:val="008679F6"/>
    <w:rsid w:val="00867B7A"/>
    <w:rsid w:val="00867DFF"/>
    <w:rsid w:val="00870300"/>
    <w:rsid w:val="00870340"/>
    <w:rsid w:val="0087099F"/>
    <w:rsid w:val="00870AEF"/>
    <w:rsid w:val="00871144"/>
    <w:rsid w:val="00872511"/>
    <w:rsid w:val="0087271A"/>
    <w:rsid w:val="008727FE"/>
    <w:rsid w:val="00873295"/>
    <w:rsid w:val="008732E8"/>
    <w:rsid w:val="008732EC"/>
    <w:rsid w:val="008738E6"/>
    <w:rsid w:val="00873C24"/>
    <w:rsid w:val="00874502"/>
    <w:rsid w:val="0087487A"/>
    <w:rsid w:val="008748CB"/>
    <w:rsid w:val="008748F4"/>
    <w:rsid w:val="00874AEA"/>
    <w:rsid w:val="00875049"/>
    <w:rsid w:val="0087530D"/>
    <w:rsid w:val="008756D4"/>
    <w:rsid w:val="0087578A"/>
    <w:rsid w:val="00875A74"/>
    <w:rsid w:val="0087601B"/>
    <w:rsid w:val="0087632E"/>
    <w:rsid w:val="00876D39"/>
    <w:rsid w:val="00876FDB"/>
    <w:rsid w:val="0087706A"/>
    <w:rsid w:val="0087737C"/>
    <w:rsid w:val="008778ED"/>
    <w:rsid w:val="00880087"/>
    <w:rsid w:val="008805C5"/>
    <w:rsid w:val="00880B70"/>
    <w:rsid w:val="00880C63"/>
    <w:rsid w:val="00881DAD"/>
    <w:rsid w:val="00881E94"/>
    <w:rsid w:val="008821E6"/>
    <w:rsid w:val="00882399"/>
    <w:rsid w:val="008825B7"/>
    <w:rsid w:val="00882765"/>
    <w:rsid w:val="008831CC"/>
    <w:rsid w:val="008835AE"/>
    <w:rsid w:val="00883FA4"/>
    <w:rsid w:val="00884A85"/>
    <w:rsid w:val="00884B37"/>
    <w:rsid w:val="00884D4F"/>
    <w:rsid w:val="008851AB"/>
    <w:rsid w:val="0088570C"/>
    <w:rsid w:val="0088570D"/>
    <w:rsid w:val="00885CC2"/>
    <w:rsid w:val="00885FAB"/>
    <w:rsid w:val="0088622A"/>
    <w:rsid w:val="0088669E"/>
    <w:rsid w:val="008871CC"/>
    <w:rsid w:val="00887F6C"/>
    <w:rsid w:val="00890416"/>
    <w:rsid w:val="00891F96"/>
    <w:rsid w:val="008924D3"/>
    <w:rsid w:val="00892576"/>
    <w:rsid w:val="008935A2"/>
    <w:rsid w:val="00893DE8"/>
    <w:rsid w:val="008943D7"/>
    <w:rsid w:val="00894B0F"/>
    <w:rsid w:val="00894FA6"/>
    <w:rsid w:val="0089538E"/>
    <w:rsid w:val="0089584A"/>
    <w:rsid w:val="00895A6E"/>
    <w:rsid w:val="00895B8D"/>
    <w:rsid w:val="0089600E"/>
    <w:rsid w:val="00896734"/>
    <w:rsid w:val="00896A9D"/>
    <w:rsid w:val="00896DF4"/>
    <w:rsid w:val="00896F08"/>
    <w:rsid w:val="008972CA"/>
    <w:rsid w:val="008977A9"/>
    <w:rsid w:val="00897B1C"/>
    <w:rsid w:val="00897E81"/>
    <w:rsid w:val="008A10B3"/>
    <w:rsid w:val="008A1266"/>
    <w:rsid w:val="008A1716"/>
    <w:rsid w:val="008A17E3"/>
    <w:rsid w:val="008A1CA3"/>
    <w:rsid w:val="008A2182"/>
    <w:rsid w:val="008A2744"/>
    <w:rsid w:val="008A2CF7"/>
    <w:rsid w:val="008A31FC"/>
    <w:rsid w:val="008A325F"/>
    <w:rsid w:val="008A32CC"/>
    <w:rsid w:val="008A346D"/>
    <w:rsid w:val="008A3481"/>
    <w:rsid w:val="008A3A3B"/>
    <w:rsid w:val="008A3B18"/>
    <w:rsid w:val="008A3D1D"/>
    <w:rsid w:val="008A3E77"/>
    <w:rsid w:val="008A437B"/>
    <w:rsid w:val="008A467A"/>
    <w:rsid w:val="008A4F34"/>
    <w:rsid w:val="008A4F92"/>
    <w:rsid w:val="008A505D"/>
    <w:rsid w:val="008A5438"/>
    <w:rsid w:val="008A5474"/>
    <w:rsid w:val="008A6AAD"/>
    <w:rsid w:val="008A6EB8"/>
    <w:rsid w:val="008A7A54"/>
    <w:rsid w:val="008B02A6"/>
    <w:rsid w:val="008B0740"/>
    <w:rsid w:val="008B08AF"/>
    <w:rsid w:val="008B1A79"/>
    <w:rsid w:val="008B1DB2"/>
    <w:rsid w:val="008B2D60"/>
    <w:rsid w:val="008B2FA6"/>
    <w:rsid w:val="008B36A2"/>
    <w:rsid w:val="008B3A1D"/>
    <w:rsid w:val="008B3B6F"/>
    <w:rsid w:val="008B4887"/>
    <w:rsid w:val="008B4899"/>
    <w:rsid w:val="008B4B80"/>
    <w:rsid w:val="008B4DE8"/>
    <w:rsid w:val="008B6056"/>
    <w:rsid w:val="008B620B"/>
    <w:rsid w:val="008B66C0"/>
    <w:rsid w:val="008B6EDC"/>
    <w:rsid w:val="008B706B"/>
    <w:rsid w:val="008B710F"/>
    <w:rsid w:val="008B7292"/>
    <w:rsid w:val="008C0797"/>
    <w:rsid w:val="008C150F"/>
    <w:rsid w:val="008C2D36"/>
    <w:rsid w:val="008C2F89"/>
    <w:rsid w:val="008C2FD3"/>
    <w:rsid w:val="008C3C16"/>
    <w:rsid w:val="008C3E76"/>
    <w:rsid w:val="008C3FF6"/>
    <w:rsid w:val="008C4A7D"/>
    <w:rsid w:val="008C542D"/>
    <w:rsid w:val="008C5996"/>
    <w:rsid w:val="008C5A41"/>
    <w:rsid w:val="008C639C"/>
    <w:rsid w:val="008C65FE"/>
    <w:rsid w:val="008C69EF"/>
    <w:rsid w:val="008C71AB"/>
    <w:rsid w:val="008C743A"/>
    <w:rsid w:val="008C748F"/>
    <w:rsid w:val="008C7954"/>
    <w:rsid w:val="008C7CD8"/>
    <w:rsid w:val="008C7EAB"/>
    <w:rsid w:val="008D0AD2"/>
    <w:rsid w:val="008D13CE"/>
    <w:rsid w:val="008D1505"/>
    <w:rsid w:val="008D1623"/>
    <w:rsid w:val="008D188E"/>
    <w:rsid w:val="008D1BCD"/>
    <w:rsid w:val="008D1E40"/>
    <w:rsid w:val="008D1F73"/>
    <w:rsid w:val="008D21F6"/>
    <w:rsid w:val="008D2C85"/>
    <w:rsid w:val="008D2FC1"/>
    <w:rsid w:val="008D2FC6"/>
    <w:rsid w:val="008D45B7"/>
    <w:rsid w:val="008D492F"/>
    <w:rsid w:val="008D4E06"/>
    <w:rsid w:val="008D5013"/>
    <w:rsid w:val="008D5106"/>
    <w:rsid w:val="008D57F5"/>
    <w:rsid w:val="008D5C8C"/>
    <w:rsid w:val="008D5DC5"/>
    <w:rsid w:val="008D5FBA"/>
    <w:rsid w:val="008D6CCD"/>
    <w:rsid w:val="008D6DBF"/>
    <w:rsid w:val="008D70D4"/>
    <w:rsid w:val="008D723C"/>
    <w:rsid w:val="008D774D"/>
    <w:rsid w:val="008E0400"/>
    <w:rsid w:val="008E0445"/>
    <w:rsid w:val="008E05B1"/>
    <w:rsid w:val="008E0762"/>
    <w:rsid w:val="008E0944"/>
    <w:rsid w:val="008E0F26"/>
    <w:rsid w:val="008E0F77"/>
    <w:rsid w:val="008E1549"/>
    <w:rsid w:val="008E17D4"/>
    <w:rsid w:val="008E1A2E"/>
    <w:rsid w:val="008E1D21"/>
    <w:rsid w:val="008E1E35"/>
    <w:rsid w:val="008E2217"/>
    <w:rsid w:val="008E26AD"/>
    <w:rsid w:val="008E3349"/>
    <w:rsid w:val="008E3448"/>
    <w:rsid w:val="008E351C"/>
    <w:rsid w:val="008E5DE3"/>
    <w:rsid w:val="008E6D76"/>
    <w:rsid w:val="008E6DA6"/>
    <w:rsid w:val="008E774B"/>
    <w:rsid w:val="008E7E99"/>
    <w:rsid w:val="008E7F1E"/>
    <w:rsid w:val="008F0341"/>
    <w:rsid w:val="008F0F49"/>
    <w:rsid w:val="008F1453"/>
    <w:rsid w:val="008F1527"/>
    <w:rsid w:val="008F15E2"/>
    <w:rsid w:val="008F2493"/>
    <w:rsid w:val="008F2736"/>
    <w:rsid w:val="008F2BBD"/>
    <w:rsid w:val="008F3620"/>
    <w:rsid w:val="008F3BEE"/>
    <w:rsid w:val="008F3D8F"/>
    <w:rsid w:val="008F4DDB"/>
    <w:rsid w:val="008F5182"/>
    <w:rsid w:val="008F643D"/>
    <w:rsid w:val="008F711A"/>
    <w:rsid w:val="008F7423"/>
    <w:rsid w:val="008F7A30"/>
    <w:rsid w:val="008F7D72"/>
    <w:rsid w:val="0090009A"/>
    <w:rsid w:val="009009AB"/>
    <w:rsid w:val="00901065"/>
    <w:rsid w:val="00901D15"/>
    <w:rsid w:val="00902091"/>
    <w:rsid w:val="00902CAD"/>
    <w:rsid w:val="009031A1"/>
    <w:rsid w:val="00903538"/>
    <w:rsid w:val="00903638"/>
    <w:rsid w:val="009039B9"/>
    <w:rsid w:val="00903B08"/>
    <w:rsid w:val="00903F6A"/>
    <w:rsid w:val="009042F4"/>
    <w:rsid w:val="009044AB"/>
    <w:rsid w:val="00904851"/>
    <w:rsid w:val="00904AB4"/>
    <w:rsid w:val="00904CC6"/>
    <w:rsid w:val="00904D34"/>
    <w:rsid w:val="00905151"/>
    <w:rsid w:val="00905297"/>
    <w:rsid w:val="00905410"/>
    <w:rsid w:val="00905BD0"/>
    <w:rsid w:val="00905E1B"/>
    <w:rsid w:val="00906629"/>
    <w:rsid w:val="009068DA"/>
    <w:rsid w:val="00906AAE"/>
    <w:rsid w:val="00907322"/>
    <w:rsid w:val="009077CA"/>
    <w:rsid w:val="0090A63D"/>
    <w:rsid w:val="009103B2"/>
    <w:rsid w:val="00910492"/>
    <w:rsid w:val="00910C9C"/>
    <w:rsid w:val="009119E0"/>
    <w:rsid w:val="00912136"/>
    <w:rsid w:val="009121B0"/>
    <w:rsid w:val="00912B0E"/>
    <w:rsid w:val="0091308F"/>
    <w:rsid w:val="0091327B"/>
    <w:rsid w:val="00913F7E"/>
    <w:rsid w:val="009140CE"/>
    <w:rsid w:val="009151AD"/>
    <w:rsid w:val="00915558"/>
    <w:rsid w:val="00915D45"/>
    <w:rsid w:val="00915D9A"/>
    <w:rsid w:val="009162A2"/>
    <w:rsid w:val="00916601"/>
    <w:rsid w:val="00916930"/>
    <w:rsid w:val="00916ACB"/>
    <w:rsid w:val="009173F7"/>
    <w:rsid w:val="00917494"/>
    <w:rsid w:val="00917502"/>
    <w:rsid w:val="0091763C"/>
    <w:rsid w:val="009176E9"/>
    <w:rsid w:val="00917B17"/>
    <w:rsid w:val="0092003B"/>
    <w:rsid w:val="009214C3"/>
    <w:rsid w:val="00921780"/>
    <w:rsid w:val="00921A3B"/>
    <w:rsid w:val="00922AFC"/>
    <w:rsid w:val="00922DAB"/>
    <w:rsid w:val="009242F1"/>
    <w:rsid w:val="009243C7"/>
    <w:rsid w:val="009247DE"/>
    <w:rsid w:val="00925C0E"/>
    <w:rsid w:val="00926AB7"/>
    <w:rsid w:val="00926C97"/>
    <w:rsid w:val="009272A3"/>
    <w:rsid w:val="009275E5"/>
    <w:rsid w:val="00927A3F"/>
    <w:rsid w:val="00927A71"/>
    <w:rsid w:val="00927EE1"/>
    <w:rsid w:val="00930106"/>
    <w:rsid w:val="00930832"/>
    <w:rsid w:val="00930FF0"/>
    <w:rsid w:val="00931318"/>
    <w:rsid w:val="00931456"/>
    <w:rsid w:val="009315F1"/>
    <w:rsid w:val="009318F2"/>
    <w:rsid w:val="0093194F"/>
    <w:rsid w:val="00931E4B"/>
    <w:rsid w:val="00932287"/>
    <w:rsid w:val="009323B6"/>
    <w:rsid w:val="0093244E"/>
    <w:rsid w:val="00932BDE"/>
    <w:rsid w:val="009332BD"/>
    <w:rsid w:val="00933306"/>
    <w:rsid w:val="00933E97"/>
    <w:rsid w:val="009349EE"/>
    <w:rsid w:val="00934AEA"/>
    <w:rsid w:val="00934ECF"/>
    <w:rsid w:val="00935336"/>
    <w:rsid w:val="00935E17"/>
    <w:rsid w:val="009365C6"/>
    <w:rsid w:val="009365FB"/>
    <w:rsid w:val="00936628"/>
    <w:rsid w:val="00936AC6"/>
    <w:rsid w:val="00936AE8"/>
    <w:rsid w:val="00936B3B"/>
    <w:rsid w:val="00936B3E"/>
    <w:rsid w:val="00936CDD"/>
    <w:rsid w:val="00937437"/>
    <w:rsid w:val="009374DD"/>
    <w:rsid w:val="0094026B"/>
    <w:rsid w:val="00940904"/>
    <w:rsid w:val="00940BE8"/>
    <w:rsid w:val="00940DE6"/>
    <w:rsid w:val="00941C72"/>
    <w:rsid w:val="00942467"/>
    <w:rsid w:val="009425F1"/>
    <w:rsid w:val="009429AD"/>
    <w:rsid w:val="0094316C"/>
    <w:rsid w:val="009432E5"/>
    <w:rsid w:val="009434CE"/>
    <w:rsid w:val="00943C3A"/>
    <w:rsid w:val="00943F73"/>
    <w:rsid w:val="0094404F"/>
    <w:rsid w:val="00944CA2"/>
    <w:rsid w:val="009450B1"/>
    <w:rsid w:val="0094543D"/>
    <w:rsid w:val="00945DCC"/>
    <w:rsid w:val="00946063"/>
    <w:rsid w:val="009462C1"/>
    <w:rsid w:val="00946833"/>
    <w:rsid w:val="00946C38"/>
    <w:rsid w:val="00946FA0"/>
    <w:rsid w:val="0094714B"/>
    <w:rsid w:val="009471AD"/>
    <w:rsid w:val="00947267"/>
    <w:rsid w:val="00947697"/>
    <w:rsid w:val="0094769D"/>
    <w:rsid w:val="0094793C"/>
    <w:rsid w:val="00947974"/>
    <w:rsid w:val="00950420"/>
    <w:rsid w:val="00951A1E"/>
    <w:rsid w:val="00951A38"/>
    <w:rsid w:val="00951DEE"/>
    <w:rsid w:val="00951EB6"/>
    <w:rsid w:val="0095211E"/>
    <w:rsid w:val="00952A87"/>
    <w:rsid w:val="00952B92"/>
    <w:rsid w:val="00952CAF"/>
    <w:rsid w:val="00952CD9"/>
    <w:rsid w:val="00953644"/>
    <w:rsid w:val="00953DDC"/>
    <w:rsid w:val="00954209"/>
    <w:rsid w:val="00954298"/>
    <w:rsid w:val="009547A5"/>
    <w:rsid w:val="009548A2"/>
    <w:rsid w:val="00955254"/>
    <w:rsid w:val="00955547"/>
    <w:rsid w:val="00955AF0"/>
    <w:rsid w:val="00955C33"/>
    <w:rsid w:val="009561BF"/>
    <w:rsid w:val="009565DA"/>
    <w:rsid w:val="00956BD0"/>
    <w:rsid w:val="00957369"/>
    <w:rsid w:val="009579E9"/>
    <w:rsid w:val="00960089"/>
    <w:rsid w:val="00960097"/>
    <w:rsid w:val="00960290"/>
    <w:rsid w:val="00960936"/>
    <w:rsid w:val="00960FFC"/>
    <w:rsid w:val="00961088"/>
    <w:rsid w:val="009611B9"/>
    <w:rsid w:val="0096120B"/>
    <w:rsid w:val="00961879"/>
    <w:rsid w:val="00961B7B"/>
    <w:rsid w:val="00962E4B"/>
    <w:rsid w:val="0096361C"/>
    <w:rsid w:val="009638EF"/>
    <w:rsid w:val="00963AF9"/>
    <w:rsid w:val="00963F95"/>
    <w:rsid w:val="0096424B"/>
    <w:rsid w:val="00964429"/>
    <w:rsid w:val="00964921"/>
    <w:rsid w:val="00964C08"/>
    <w:rsid w:val="00964E97"/>
    <w:rsid w:val="00965619"/>
    <w:rsid w:val="00965625"/>
    <w:rsid w:val="00965DA0"/>
    <w:rsid w:val="0096635B"/>
    <w:rsid w:val="009663B5"/>
    <w:rsid w:val="00966DBB"/>
    <w:rsid w:val="009671B2"/>
    <w:rsid w:val="0096728A"/>
    <w:rsid w:val="00967C3B"/>
    <w:rsid w:val="00970721"/>
    <w:rsid w:val="00970AC3"/>
    <w:rsid w:val="00970ADE"/>
    <w:rsid w:val="00971155"/>
    <w:rsid w:val="00971385"/>
    <w:rsid w:val="00971593"/>
    <w:rsid w:val="00971B3C"/>
    <w:rsid w:val="00971EE2"/>
    <w:rsid w:val="0097255E"/>
    <w:rsid w:val="00972AB2"/>
    <w:rsid w:val="00972BBF"/>
    <w:rsid w:val="00972BF5"/>
    <w:rsid w:val="0097313A"/>
    <w:rsid w:val="0097315E"/>
    <w:rsid w:val="00973180"/>
    <w:rsid w:val="0097328A"/>
    <w:rsid w:val="0097397F"/>
    <w:rsid w:val="009739C0"/>
    <w:rsid w:val="009739EA"/>
    <w:rsid w:val="0097425B"/>
    <w:rsid w:val="00974F45"/>
    <w:rsid w:val="00975166"/>
    <w:rsid w:val="009753FB"/>
    <w:rsid w:val="009756AB"/>
    <w:rsid w:val="009758A2"/>
    <w:rsid w:val="00975B89"/>
    <w:rsid w:val="0097602F"/>
    <w:rsid w:val="009760A8"/>
    <w:rsid w:val="009761BB"/>
    <w:rsid w:val="00977103"/>
    <w:rsid w:val="00977191"/>
    <w:rsid w:val="00977E77"/>
    <w:rsid w:val="00977F10"/>
    <w:rsid w:val="0098017E"/>
    <w:rsid w:val="0098047B"/>
    <w:rsid w:val="009805B3"/>
    <w:rsid w:val="009806B9"/>
    <w:rsid w:val="009806CF"/>
    <w:rsid w:val="00980B59"/>
    <w:rsid w:val="00980BC1"/>
    <w:rsid w:val="00981048"/>
    <w:rsid w:val="00981177"/>
    <w:rsid w:val="0098184B"/>
    <w:rsid w:val="00981C6D"/>
    <w:rsid w:val="00981E9F"/>
    <w:rsid w:val="009826DA"/>
    <w:rsid w:val="00982910"/>
    <w:rsid w:val="00982BC6"/>
    <w:rsid w:val="00982BE5"/>
    <w:rsid w:val="00982C2C"/>
    <w:rsid w:val="00983090"/>
    <w:rsid w:val="009830DD"/>
    <w:rsid w:val="009836F8"/>
    <w:rsid w:val="00983FB1"/>
    <w:rsid w:val="009849B8"/>
    <w:rsid w:val="00984FA3"/>
    <w:rsid w:val="009853A4"/>
    <w:rsid w:val="00986616"/>
    <w:rsid w:val="00986796"/>
    <w:rsid w:val="00986BD0"/>
    <w:rsid w:val="00986D4A"/>
    <w:rsid w:val="00986D93"/>
    <w:rsid w:val="00986F60"/>
    <w:rsid w:val="0098746C"/>
    <w:rsid w:val="0098786E"/>
    <w:rsid w:val="009879ED"/>
    <w:rsid w:val="00987DCC"/>
    <w:rsid w:val="00990425"/>
    <w:rsid w:val="00990A32"/>
    <w:rsid w:val="00990E9B"/>
    <w:rsid w:val="00991536"/>
    <w:rsid w:val="00991F60"/>
    <w:rsid w:val="0099238B"/>
    <w:rsid w:val="00992829"/>
    <w:rsid w:val="00992A57"/>
    <w:rsid w:val="00992A98"/>
    <w:rsid w:val="00992B2C"/>
    <w:rsid w:val="00992C1D"/>
    <w:rsid w:val="00992CA5"/>
    <w:rsid w:val="0099329C"/>
    <w:rsid w:val="00993888"/>
    <w:rsid w:val="00993DD3"/>
    <w:rsid w:val="00994722"/>
    <w:rsid w:val="009952DB"/>
    <w:rsid w:val="009954C3"/>
    <w:rsid w:val="00995C05"/>
    <w:rsid w:val="0099602F"/>
    <w:rsid w:val="009967B4"/>
    <w:rsid w:val="00996A3D"/>
    <w:rsid w:val="00996D31"/>
    <w:rsid w:val="00996DD1"/>
    <w:rsid w:val="009970C6"/>
    <w:rsid w:val="00997309"/>
    <w:rsid w:val="00997708"/>
    <w:rsid w:val="00997AD9"/>
    <w:rsid w:val="00997C1A"/>
    <w:rsid w:val="00997CE9"/>
    <w:rsid w:val="00997E83"/>
    <w:rsid w:val="009A0785"/>
    <w:rsid w:val="009A0E28"/>
    <w:rsid w:val="009A142A"/>
    <w:rsid w:val="009A1430"/>
    <w:rsid w:val="009A14A5"/>
    <w:rsid w:val="009A1659"/>
    <w:rsid w:val="009A1B31"/>
    <w:rsid w:val="009A2300"/>
    <w:rsid w:val="009A2BD0"/>
    <w:rsid w:val="009A2C85"/>
    <w:rsid w:val="009A30BA"/>
    <w:rsid w:val="009A31BE"/>
    <w:rsid w:val="009A356B"/>
    <w:rsid w:val="009A3754"/>
    <w:rsid w:val="009A384D"/>
    <w:rsid w:val="009A3B87"/>
    <w:rsid w:val="009A4147"/>
    <w:rsid w:val="009A45F2"/>
    <w:rsid w:val="009A469E"/>
    <w:rsid w:val="009A4A46"/>
    <w:rsid w:val="009A4CD1"/>
    <w:rsid w:val="009A523A"/>
    <w:rsid w:val="009A5835"/>
    <w:rsid w:val="009A5F88"/>
    <w:rsid w:val="009A68EC"/>
    <w:rsid w:val="009A7C57"/>
    <w:rsid w:val="009A7D11"/>
    <w:rsid w:val="009B139F"/>
    <w:rsid w:val="009B1523"/>
    <w:rsid w:val="009B16F3"/>
    <w:rsid w:val="009B19C0"/>
    <w:rsid w:val="009B1F91"/>
    <w:rsid w:val="009B24B1"/>
    <w:rsid w:val="009B2538"/>
    <w:rsid w:val="009B25C3"/>
    <w:rsid w:val="009B2AB4"/>
    <w:rsid w:val="009B2CD9"/>
    <w:rsid w:val="009B344C"/>
    <w:rsid w:val="009B3A77"/>
    <w:rsid w:val="009B3EF8"/>
    <w:rsid w:val="009B48F6"/>
    <w:rsid w:val="009B63FD"/>
    <w:rsid w:val="009B6728"/>
    <w:rsid w:val="009B6C6C"/>
    <w:rsid w:val="009B6DB9"/>
    <w:rsid w:val="009C004C"/>
    <w:rsid w:val="009C067D"/>
    <w:rsid w:val="009C06CA"/>
    <w:rsid w:val="009C0A6D"/>
    <w:rsid w:val="009C0D02"/>
    <w:rsid w:val="009C0D2D"/>
    <w:rsid w:val="009C0F1C"/>
    <w:rsid w:val="009C122C"/>
    <w:rsid w:val="009C13D3"/>
    <w:rsid w:val="009C18EB"/>
    <w:rsid w:val="009C1B93"/>
    <w:rsid w:val="009C1C71"/>
    <w:rsid w:val="009C21A0"/>
    <w:rsid w:val="009C2683"/>
    <w:rsid w:val="009C2D5D"/>
    <w:rsid w:val="009C2F55"/>
    <w:rsid w:val="009C3736"/>
    <w:rsid w:val="009C3F67"/>
    <w:rsid w:val="009C405E"/>
    <w:rsid w:val="009C418B"/>
    <w:rsid w:val="009C48B8"/>
    <w:rsid w:val="009C4CB8"/>
    <w:rsid w:val="009C4DBF"/>
    <w:rsid w:val="009C4F06"/>
    <w:rsid w:val="009C5197"/>
    <w:rsid w:val="009C5B80"/>
    <w:rsid w:val="009C6101"/>
    <w:rsid w:val="009C63F6"/>
    <w:rsid w:val="009C6549"/>
    <w:rsid w:val="009C6979"/>
    <w:rsid w:val="009C6D87"/>
    <w:rsid w:val="009C6DE8"/>
    <w:rsid w:val="009C773A"/>
    <w:rsid w:val="009C795B"/>
    <w:rsid w:val="009C7B41"/>
    <w:rsid w:val="009C7E3A"/>
    <w:rsid w:val="009D018E"/>
    <w:rsid w:val="009D021C"/>
    <w:rsid w:val="009D0275"/>
    <w:rsid w:val="009D0F9C"/>
    <w:rsid w:val="009D1806"/>
    <w:rsid w:val="009D180A"/>
    <w:rsid w:val="009D1FD6"/>
    <w:rsid w:val="009D2486"/>
    <w:rsid w:val="009D24DB"/>
    <w:rsid w:val="009D2B43"/>
    <w:rsid w:val="009D332F"/>
    <w:rsid w:val="009D39DE"/>
    <w:rsid w:val="009D3A11"/>
    <w:rsid w:val="009D3FE1"/>
    <w:rsid w:val="009D444C"/>
    <w:rsid w:val="009D5815"/>
    <w:rsid w:val="009D6B96"/>
    <w:rsid w:val="009D6BB9"/>
    <w:rsid w:val="009D6C37"/>
    <w:rsid w:val="009D78AE"/>
    <w:rsid w:val="009E0377"/>
    <w:rsid w:val="009E041D"/>
    <w:rsid w:val="009E08CA"/>
    <w:rsid w:val="009E0940"/>
    <w:rsid w:val="009E0B96"/>
    <w:rsid w:val="009E1185"/>
    <w:rsid w:val="009E151E"/>
    <w:rsid w:val="009E1672"/>
    <w:rsid w:val="009E194C"/>
    <w:rsid w:val="009E1CA1"/>
    <w:rsid w:val="009E1CB4"/>
    <w:rsid w:val="009E24AD"/>
    <w:rsid w:val="009E2FBB"/>
    <w:rsid w:val="009E328D"/>
    <w:rsid w:val="009E35DC"/>
    <w:rsid w:val="009E37D1"/>
    <w:rsid w:val="009E3E01"/>
    <w:rsid w:val="009E45DC"/>
    <w:rsid w:val="009E4ED8"/>
    <w:rsid w:val="009E6269"/>
    <w:rsid w:val="009E6776"/>
    <w:rsid w:val="009E6CF0"/>
    <w:rsid w:val="009E6CFF"/>
    <w:rsid w:val="009E6D52"/>
    <w:rsid w:val="009E72CC"/>
    <w:rsid w:val="009E7828"/>
    <w:rsid w:val="009E786A"/>
    <w:rsid w:val="009F022E"/>
    <w:rsid w:val="009F0993"/>
    <w:rsid w:val="009F0AA9"/>
    <w:rsid w:val="009F102B"/>
    <w:rsid w:val="009F131C"/>
    <w:rsid w:val="009F1829"/>
    <w:rsid w:val="009F217F"/>
    <w:rsid w:val="009F29E5"/>
    <w:rsid w:val="009F2D96"/>
    <w:rsid w:val="009F3870"/>
    <w:rsid w:val="009F3B0D"/>
    <w:rsid w:val="009F3C93"/>
    <w:rsid w:val="009F4AB5"/>
    <w:rsid w:val="009F4BFD"/>
    <w:rsid w:val="009F4E74"/>
    <w:rsid w:val="009F51BF"/>
    <w:rsid w:val="009F6399"/>
    <w:rsid w:val="009F63FF"/>
    <w:rsid w:val="009F64C7"/>
    <w:rsid w:val="009F6F48"/>
    <w:rsid w:val="009F75DE"/>
    <w:rsid w:val="009F77C5"/>
    <w:rsid w:val="009F7FD3"/>
    <w:rsid w:val="00A00285"/>
    <w:rsid w:val="00A005A4"/>
    <w:rsid w:val="00A00866"/>
    <w:rsid w:val="00A00984"/>
    <w:rsid w:val="00A00B89"/>
    <w:rsid w:val="00A01169"/>
    <w:rsid w:val="00A01460"/>
    <w:rsid w:val="00A017DC"/>
    <w:rsid w:val="00A018FD"/>
    <w:rsid w:val="00A01B80"/>
    <w:rsid w:val="00A01EAF"/>
    <w:rsid w:val="00A02144"/>
    <w:rsid w:val="00A028FB"/>
    <w:rsid w:val="00A02A61"/>
    <w:rsid w:val="00A02DFD"/>
    <w:rsid w:val="00A030A6"/>
    <w:rsid w:val="00A035E4"/>
    <w:rsid w:val="00A03A48"/>
    <w:rsid w:val="00A04004"/>
    <w:rsid w:val="00A04196"/>
    <w:rsid w:val="00A041A8"/>
    <w:rsid w:val="00A04B24"/>
    <w:rsid w:val="00A04B3A"/>
    <w:rsid w:val="00A04D92"/>
    <w:rsid w:val="00A04EF5"/>
    <w:rsid w:val="00A053B5"/>
    <w:rsid w:val="00A05412"/>
    <w:rsid w:val="00A059E2"/>
    <w:rsid w:val="00A05C66"/>
    <w:rsid w:val="00A05EA4"/>
    <w:rsid w:val="00A06098"/>
    <w:rsid w:val="00A060B7"/>
    <w:rsid w:val="00A06517"/>
    <w:rsid w:val="00A06A39"/>
    <w:rsid w:val="00A07664"/>
    <w:rsid w:val="00A07BAC"/>
    <w:rsid w:val="00A07CFA"/>
    <w:rsid w:val="00A10A07"/>
    <w:rsid w:val="00A10D17"/>
    <w:rsid w:val="00A1167B"/>
    <w:rsid w:val="00A1197E"/>
    <w:rsid w:val="00A11FE0"/>
    <w:rsid w:val="00A121CA"/>
    <w:rsid w:val="00A123DC"/>
    <w:rsid w:val="00A143A9"/>
    <w:rsid w:val="00A14CA8"/>
    <w:rsid w:val="00A151BA"/>
    <w:rsid w:val="00A15A1F"/>
    <w:rsid w:val="00A15B53"/>
    <w:rsid w:val="00A15DBD"/>
    <w:rsid w:val="00A15EF6"/>
    <w:rsid w:val="00A1629E"/>
    <w:rsid w:val="00A163AD"/>
    <w:rsid w:val="00A16667"/>
    <w:rsid w:val="00A16A69"/>
    <w:rsid w:val="00A17002"/>
    <w:rsid w:val="00A17252"/>
    <w:rsid w:val="00A17C31"/>
    <w:rsid w:val="00A203BF"/>
    <w:rsid w:val="00A205C0"/>
    <w:rsid w:val="00A20778"/>
    <w:rsid w:val="00A20869"/>
    <w:rsid w:val="00A2176D"/>
    <w:rsid w:val="00A21C7F"/>
    <w:rsid w:val="00A21F40"/>
    <w:rsid w:val="00A221B8"/>
    <w:rsid w:val="00A22A81"/>
    <w:rsid w:val="00A22B1E"/>
    <w:rsid w:val="00A22BF0"/>
    <w:rsid w:val="00A22C50"/>
    <w:rsid w:val="00A22CCF"/>
    <w:rsid w:val="00A23421"/>
    <w:rsid w:val="00A23516"/>
    <w:rsid w:val="00A238C2"/>
    <w:rsid w:val="00A23D95"/>
    <w:rsid w:val="00A245F0"/>
    <w:rsid w:val="00A24BE2"/>
    <w:rsid w:val="00A24CEE"/>
    <w:rsid w:val="00A24D1B"/>
    <w:rsid w:val="00A24FC4"/>
    <w:rsid w:val="00A250AD"/>
    <w:rsid w:val="00A25AC5"/>
    <w:rsid w:val="00A25E45"/>
    <w:rsid w:val="00A262DF"/>
    <w:rsid w:val="00A26850"/>
    <w:rsid w:val="00A268EA"/>
    <w:rsid w:val="00A26BE3"/>
    <w:rsid w:val="00A26CBC"/>
    <w:rsid w:val="00A26F2A"/>
    <w:rsid w:val="00A2729E"/>
    <w:rsid w:val="00A2796B"/>
    <w:rsid w:val="00A27D4C"/>
    <w:rsid w:val="00A31556"/>
    <w:rsid w:val="00A3190F"/>
    <w:rsid w:val="00A325FF"/>
    <w:rsid w:val="00A3293C"/>
    <w:rsid w:val="00A3298E"/>
    <w:rsid w:val="00A32B17"/>
    <w:rsid w:val="00A32E1B"/>
    <w:rsid w:val="00A32E94"/>
    <w:rsid w:val="00A332DB"/>
    <w:rsid w:val="00A33426"/>
    <w:rsid w:val="00A336F4"/>
    <w:rsid w:val="00A3388A"/>
    <w:rsid w:val="00A33BBA"/>
    <w:rsid w:val="00A33DB4"/>
    <w:rsid w:val="00A3423B"/>
    <w:rsid w:val="00A3465C"/>
    <w:rsid w:val="00A34D41"/>
    <w:rsid w:val="00A35276"/>
    <w:rsid w:val="00A362FB"/>
    <w:rsid w:val="00A36C6A"/>
    <w:rsid w:val="00A373BE"/>
    <w:rsid w:val="00A373C1"/>
    <w:rsid w:val="00A400D1"/>
    <w:rsid w:val="00A4113C"/>
    <w:rsid w:val="00A411F7"/>
    <w:rsid w:val="00A41292"/>
    <w:rsid w:val="00A41773"/>
    <w:rsid w:val="00A41900"/>
    <w:rsid w:val="00A41975"/>
    <w:rsid w:val="00A419AF"/>
    <w:rsid w:val="00A41C10"/>
    <w:rsid w:val="00A41EBD"/>
    <w:rsid w:val="00A42435"/>
    <w:rsid w:val="00A42EC1"/>
    <w:rsid w:val="00A44552"/>
    <w:rsid w:val="00A45130"/>
    <w:rsid w:val="00A45495"/>
    <w:rsid w:val="00A45C4C"/>
    <w:rsid w:val="00A4603E"/>
    <w:rsid w:val="00A4676B"/>
    <w:rsid w:val="00A4694D"/>
    <w:rsid w:val="00A46C70"/>
    <w:rsid w:val="00A4701E"/>
    <w:rsid w:val="00A470C2"/>
    <w:rsid w:val="00A47315"/>
    <w:rsid w:val="00A473F3"/>
    <w:rsid w:val="00A50689"/>
    <w:rsid w:val="00A5077A"/>
    <w:rsid w:val="00A509B5"/>
    <w:rsid w:val="00A50F93"/>
    <w:rsid w:val="00A51239"/>
    <w:rsid w:val="00A51901"/>
    <w:rsid w:val="00A5204C"/>
    <w:rsid w:val="00A5225A"/>
    <w:rsid w:val="00A5258D"/>
    <w:rsid w:val="00A52BEE"/>
    <w:rsid w:val="00A52CC5"/>
    <w:rsid w:val="00A52F1E"/>
    <w:rsid w:val="00A53001"/>
    <w:rsid w:val="00A531A2"/>
    <w:rsid w:val="00A533A3"/>
    <w:rsid w:val="00A54060"/>
    <w:rsid w:val="00A5407A"/>
    <w:rsid w:val="00A5485D"/>
    <w:rsid w:val="00A54906"/>
    <w:rsid w:val="00A54A68"/>
    <w:rsid w:val="00A54C32"/>
    <w:rsid w:val="00A54FD1"/>
    <w:rsid w:val="00A5529C"/>
    <w:rsid w:val="00A55528"/>
    <w:rsid w:val="00A55A0C"/>
    <w:rsid w:val="00A5673E"/>
    <w:rsid w:val="00A56D5E"/>
    <w:rsid w:val="00A56E20"/>
    <w:rsid w:val="00A5712B"/>
    <w:rsid w:val="00A5734F"/>
    <w:rsid w:val="00A574FB"/>
    <w:rsid w:val="00A57B4A"/>
    <w:rsid w:val="00A57B7F"/>
    <w:rsid w:val="00A60118"/>
    <w:rsid w:val="00A6097D"/>
    <w:rsid w:val="00A60D08"/>
    <w:rsid w:val="00A617AC"/>
    <w:rsid w:val="00A623A9"/>
    <w:rsid w:val="00A62A92"/>
    <w:rsid w:val="00A63278"/>
    <w:rsid w:val="00A636B6"/>
    <w:rsid w:val="00A63731"/>
    <w:rsid w:val="00A64215"/>
    <w:rsid w:val="00A642B2"/>
    <w:rsid w:val="00A64A84"/>
    <w:rsid w:val="00A657E2"/>
    <w:rsid w:val="00A659BF"/>
    <w:rsid w:val="00A65E9F"/>
    <w:rsid w:val="00A663B7"/>
    <w:rsid w:val="00A67014"/>
    <w:rsid w:val="00A6719A"/>
    <w:rsid w:val="00A67C3C"/>
    <w:rsid w:val="00A703D7"/>
    <w:rsid w:val="00A70504"/>
    <w:rsid w:val="00A708A1"/>
    <w:rsid w:val="00A708FB"/>
    <w:rsid w:val="00A70E6F"/>
    <w:rsid w:val="00A70FAF"/>
    <w:rsid w:val="00A7152E"/>
    <w:rsid w:val="00A7180E"/>
    <w:rsid w:val="00A71D45"/>
    <w:rsid w:val="00A723C2"/>
    <w:rsid w:val="00A72517"/>
    <w:rsid w:val="00A72BE9"/>
    <w:rsid w:val="00A73307"/>
    <w:rsid w:val="00A7370B"/>
    <w:rsid w:val="00A740C8"/>
    <w:rsid w:val="00A747ED"/>
    <w:rsid w:val="00A74C5C"/>
    <w:rsid w:val="00A75039"/>
    <w:rsid w:val="00A7523B"/>
    <w:rsid w:val="00A76213"/>
    <w:rsid w:val="00A768E7"/>
    <w:rsid w:val="00A773A8"/>
    <w:rsid w:val="00A77822"/>
    <w:rsid w:val="00A779CD"/>
    <w:rsid w:val="00A8002C"/>
    <w:rsid w:val="00A8006F"/>
    <w:rsid w:val="00A801AA"/>
    <w:rsid w:val="00A801E3"/>
    <w:rsid w:val="00A803E1"/>
    <w:rsid w:val="00A80C22"/>
    <w:rsid w:val="00A80F6F"/>
    <w:rsid w:val="00A80FDE"/>
    <w:rsid w:val="00A815C4"/>
    <w:rsid w:val="00A818CC"/>
    <w:rsid w:val="00A81AAD"/>
    <w:rsid w:val="00A82091"/>
    <w:rsid w:val="00A82900"/>
    <w:rsid w:val="00A82A63"/>
    <w:rsid w:val="00A83575"/>
    <w:rsid w:val="00A83BF8"/>
    <w:rsid w:val="00A83CB9"/>
    <w:rsid w:val="00A84105"/>
    <w:rsid w:val="00A8439A"/>
    <w:rsid w:val="00A8441B"/>
    <w:rsid w:val="00A84960"/>
    <w:rsid w:val="00A84DC5"/>
    <w:rsid w:val="00A8521D"/>
    <w:rsid w:val="00A85312"/>
    <w:rsid w:val="00A855F0"/>
    <w:rsid w:val="00A85817"/>
    <w:rsid w:val="00A85B60"/>
    <w:rsid w:val="00A866AF"/>
    <w:rsid w:val="00A868D3"/>
    <w:rsid w:val="00A873F7"/>
    <w:rsid w:val="00A87A75"/>
    <w:rsid w:val="00A87F21"/>
    <w:rsid w:val="00A9009B"/>
    <w:rsid w:val="00A9048B"/>
    <w:rsid w:val="00A907BD"/>
    <w:rsid w:val="00A9140C"/>
    <w:rsid w:val="00A918F6"/>
    <w:rsid w:val="00A9193C"/>
    <w:rsid w:val="00A919E9"/>
    <w:rsid w:val="00A91BEE"/>
    <w:rsid w:val="00A92062"/>
    <w:rsid w:val="00A926E3"/>
    <w:rsid w:val="00A9363A"/>
    <w:rsid w:val="00A94060"/>
    <w:rsid w:val="00A94CCC"/>
    <w:rsid w:val="00A94E42"/>
    <w:rsid w:val="00A94E66"/>
    <w:rsid w:val="00A95034"/>
    <w:rsid w:val="00A954B2"/>
    <w:rsid w:val="00A959F0"/>
    <w:rsid w:val="00A95B74"/>
    <w:rsid w:val="00A96571"/>
    <w:rsid w:val="00A96656"/>
    <w:rsid w:val="00A968C6"/>
    <w:rsid w:val="00A97110"/>
    <w:rsid w:val="00A97266"/>
    <w:rsid w:val="00A97357"/>
    <w:rsid w:val="00A973F4"/>
    <w:rsid w:val="00A97554"/>
    <w:rsid w:val="00A9761A"/>
    <w:rsid w:val="00A97702"/>
    <w:rsid w:val="00AA15DE"/>
    <w:rsid w:val="00AA1830"/>
    <w:rsid w:val="00AA1922"/>
    <w:rsid w:val="00AA1E95"/>
    <w:rsid w:val="00AA2A05"/>
    <w:rsid w:val="00AA3346"/>
    <w:rsid w:val="00AA349D"/>
    <w:rsid w:val="00AA354F"/>
    <w:rsid w:val="00AA3673"/>
    <w:rsid w:val="00AA3CEE"/>
    <w:rsid w:val="00AA44B4"/>
    <w:rsid w:val="00AA4550"/>
    <w:rsid w:val="00AA4CE2"/>
    <w:rsid w:val="00AA4DE7"/>
    <w:rsid w:val="00AA5600"/>
    <w:rsid w:val="00AA5EC2"/>
    <w:rsid w:val="00AA6186"/>
    <w:rsid w:val="00AA62F0"/>
    <w:rsid w:val="00AA657F"/>
    <w:rsid w:val="00AA680A"/>
    <w:rsid w:val="00AA687A"/>
    <w:rsid w:val="00AA7654"/>
    <w:rsid w:val="00AB00F2"/>
    <w:rsid w:val="00AB0254"/>
    <w:rsid w:val="00AB04D9"/>
    <w:rsid w:val="00AB0660"/>
    <w:rsid w:val="00AB0E7A"/>
    <w:rsid w:val="00AB18DA"/>
    <w:rsid w:val="00AB1BCF"/>
    <w:rsid w:val="00AB222E"/>
    <w:rsid w:val="00AB2BD0"/>
    <w:rsid w:val="00AB2FA5"/>
    <w:rsid w:val="00AB341A"/>
    <w:rsid w:val="00AB38B9"/>
    <w:rsid w:val="00AB39FB"/>
    <w:rsid w:val="00AB464B"/>
    <w:rsid w:val="00AB46D0"/>
    <w:rsid w:val="00AB4899"/>
    <w:rsid w:val="00AB5182"/>
    <w:rsid w:val="00AB5DBC"/>
    <w:rsid w:val="00AB5E08"/>
    <w:rsid w:val="00AB6BBB"/>
    <w:rsid w:val="00AB6CCB"/>
    <w:rsid w:val="00AB6DF2"/>
    <w:rsid w:val="00AB70E5"/>
    <w:rsid w:val="00AB71AB"/>
    <w:rsid w:val="00AB7235"/>
    <w:rsid w:val="00AB7279"/>
    <w:rsid w:val="00AB7792"/>
    <w:rsid w:val="00AB78C4"/>
    <w:rsid w:val="00AB7918"/>
    <w:rsid w:val="00AC01CB"/>
    <w:rsid w:val="00AC01DC"/>
    <w:rsid w:val="00AC057B"/>
    <w:rsid w:val="00AC07A7"/>
    <w:rsid w:val="00AC07C7"/>
    <w:rsid w:val="00AC0FAA"/>
    <w:rsid w:val="00AC14AE"/>
    <w:rsid w:val="00AC155B"/>
    <w:rsid w:val="00AC1846"/>
    <w:rsid w:val="00AC203F"/>
    <w:rsid w:val="00AC2804"/>
    <w:rsid w:val="00AC2A8E"/>
    <w:rsid w:val="00AC3A52"/>
    <w:rsid w:val="00AC4142"/>
    <w:rsid w:val="00AC43E9"/>
    <w:rsid w:val="00AC4601"/>
    <w:rsid w:val="00AC4683"/>
    <w:rsid w:val="00AC5D56"/>
    <w:rsid w:val="00AC5FBC"/>
    <w:rsid w:val="00AC6358"/>
    <w:rsid w:val="00AC67CD"/>
    <w:rsid w:val="00AC696C"/>
    <w:rsid w:val="00AC7096"/>
    <w:rsid w:val="00AC737A"/>
    <w:rsid w:val="00AC7DC3"/>
    <w:rsid w:val="00AC7E96"/>
    <w:rsid w:val="00AD00A1"/>
    <w:rsid w:val="00AD0142"/>
    <w:rsid w:val="00AD110F"/>
    <w:rsid w:val="00AD1647"/>
    <w:rsid w:val="00AD1B6A"/>
    <w:rsid w:val="00AD1BAF"/>
    <w:rsid w:val="00AD259C"/>
    <w:rsid w:val="00AD262A"/>
    <w:rsid w:val="00AD2A33"/>
    <w:rsid w:val="00AD2B0A"/>
    <w:rsid w:val="00AD2C88"/>
    <w:rsid w:val="00AD2CAC"/>
    <w:rsid w:val="00AD3253"/>
    <w:rsid w:val="00AD33DE"/>
    <w:rsid w:val="00AD34FD"/>
    <w:rsid w:val="00AD38AC"/>
    <w:rsid w:val="00AD3980"/>
    <w:rsid w:val="00AD3E30"/>
    <w:rsid w:val="00AD41AB"/>
    <w:rsid w:val="00AD4310"/>
    <w:rsid w:val="00AD4BE8"/>
    <w:rsid w:val="00AD5219"/>
    <w:rsid w:val="00AD52E9"/>
    <w:rsid w:val="00AD541C"/>
    <w:rsid w:val="00AD55B9"/>
    <w:rsid w:val="00AD5C9F"/>
    <w:rsid w:val="00AD5CCC"/>
    <w:rsid w:val="00AD6E38"/>
    <w:rsid w:val="00AD6E9C"/>
    <w:rsid w:val="00AD712F"/>
    <w:rsid w:val="00AD7225"/>
    <w:rsid w:val="00AD793E"/>
    <w:rsid w:val="00AE1867"/>
    <w:rsid w:val="00AE19DB"/>
    <w:rsid w:val="00AE1B69"/>
    <w:rsid w:val="00AE206E"/>
    <w:rsid w:val="00AE2597"/>
    <w:rsid w:val="00AE3384"/>
    <w:rsid w:val="00AE36F8"/>
    <w:rsid w:val="00AE393D"/>
    <w:rsid w:val="00AE3AF5"/>
    <w:rsid w:val="00AE3D3F"/>
    <w:rsid w:val="00AE3E90"/>
    <w:rsid w:val="00AE4343"/>
    <w:rsid w:val="00AE537D"/>
    <w:rsid w:val="00AE545C"/>
    <w:rsid w:val="00AE6213"/>
    <w:rsid w:val="00AE671A"/>
    <w:rsid w:val="00AE6938"/>
    <w:rsid w:val="00AE763A"/>
    <w:rsid w:val="00AE7BA9"/>
    <w:rsid w:val="00AE7D92"/>
    <w:rsid w:val="00AF05C0"/>
    <w:rsid w:val="00AF06E2"/>
    <w:rsid w:val="00AF0CA5"/>
    <w:rsid w:val="00AF1175"/>
    <w:rsid w:val="00AF1E63"/>
    <w:rsid w:val="00AF1F6F"/>
    <w:rsid w:val="00AF26BE"/>
    <w:rsid w:val="00AF2822"/>
    <w:rsid w:val="00AF2883"/>
    <w:rsid w:val="00AF2976"/>
    <w:rsid w:val="00AF2AAB"/>
    <w:rsid w:val="00AF359B"/>
    <w:rsid w:val="00AF35B9"/>
    <w:rsid w:val="00AF3EED"/>
    <w:rsid w:val="00AF4C61"/>
    <w:rsid w:val="00AF5654"/>
    <w:rsid w:val="00AF5B70"/>
    <w:rsid w:val="00AF6166"/>
    <w:rsid w:val="00AF6227"/>
    <w:rsid w:val="00AF6584"/>
    <w:rsid w:val="00AF68E8"/>
    <w:rsid w:val="00AF792B"/>
    <w:rsid w:val="00B00050"/>
    <w:rsid w:val="00B00598"/>
    <w:rsid w:val="00B007ED"/>
    <w:rsid w:val="00B00A35"/>
    <w:rsid w:val="00B00CF8"/>
    <w:rsid w:val="00B01045"/>
    <w:rsid w:val="00B01505"/>
    <w:rsid w:val="00B01549"/>
    <w:rsid w:val="00B01BBE"/>
    <w:rsid w:val="00B01D8D"/>
    <w:rsid w:val="00B02164"/>
    <w:rsid w:val="00B023AE"/>
    <w:rsid w:val="00B0336E"/>
    <w:rsid w:val="00B03516"/>
    <w:rsid w:val="00B03A27"/>
    <w:rsid w:val="00B03BD3"/>
    <w:rsid w:val="00B04121"/>
    <w:rsid w:val="00B04138"/>
    <w:rsid w:val="00B043CB"/>
    <w:rsid w:val="00B044DC"/>
    <w:rsid w:val="00B045E3"/>
    <w:rsid w:val="00B04679"/>
    <w:rsid w:val="00B046AE"/>
    <w:rsid w:val="00B04E0F"/>
    <w:rsid w:val="00B04E1F"/>
    <w:rsid w:val="00B0575F"/>
    <w:rsid w:val="00B05F23"/>
    <w:rsid w:val="00B0680E"/>
    <w:rsid w:val="00B06A9A"/>
    <w:rsid w:val="00B073D1"/>
    <w:rsid w:val="00B07A6E"/>
    <w:rsid w:val="00B10208"/>
    <w:rsid w:val="00B10492"/>
    <w:rsid w:val="00B10596"/>
    <w:rsid w:val="00B10617"/>
    <w:rsid w:val="00B10944"/>
    <w:rsid w:val="00B1111B"/>
    <w:rsid w:val="00B1127D"/>
    <w:rsid w:val="00B113B8"/>
    <w:rsid w:val="00B119B0"/>
    <w:rsid w:val="00B127A9"/>
    <w:rsid w:val="00B128AB"/>
    <w:rsid w:val="00B12DB7"/>
    <w:rsid w:val="00B12EFA"/>
    <w:rsid w:val="00B13149"/>
    <w:rsid w:val="00B133C3"/>
    <w:rsid w:val="00B13B3C"/>
    <w:rsid w:val="00B1444B"/>
    <w:rsid w:val="00B15974"/>
    <w:rsid w:val="00B15E40"/>
    <w:rsid w:val="00B15F72"/>
    <w:rsid w:val="00B16089"/>
    <w:rsid w:val="00B16392"/>
    <w:rsid w:val="00B1641D"/>
    <w:rsid w:val="00B16EBE"/>
    <w:rsid w:val="00B1703A"/>
    <w:rsid w:val="00B170F4"/>
    <w:rsid w:val="00B17302"/>
    <w:rsid w:val="00B17682"/>
    <w:rsid w:val="00B1782B"/>
    <w:rsid w:val="00B20786"/>
    <w:rsid w:val="00B20A2E"/>
    <w:rsid w:val="00B2118D"/>
    <w:rsid w:val="00B211D7"/>
    <w:rsid w:val="00B21234"/>
    <w:rsid w:val="00B2163D"/>
    <w:rsid w:val="00B22104"/>
    <w:rsid w:val="00B22326"/>
    <w:rsid w:val="00B22612"/>
    <w:rsid w:val="00B229D1"/>
    <w:rsid w:val="00B22A62"/>
    <w:rsid w:val="00B231D1"/>
    <w:rsid w:val="00B232D8"/>
    <w:rsid w:val="00B23CE5"/>
    <w:rsid w:val="00B240D4"/>
    <w:rsid w:val="00B24AA6"/>
    <w:rsid w:val="00B24BF8"/>
    <w:rsid w:val="00B24D0F"/>
    <w:rsid w:val="00B252AC"/>
    <w:rsid w:val="00B26172"/>
    <w:rsid w:val="00B26267"/>
    <w:rsid w:val="00B262C7"/>
    <w:rsid w:val="00B263FF"/>
    <w:rsid w:val="00B26706"/>
    <w:rsid w:val="00B26A82"/>
    <w:rsid w:val="00B26EE2"/>
    <w:rsid w:val="00B27AE0"/>
    <w:rsid w:val="00B27FC3"/>
    <w:rsid w:val="00B3038D"/>
    <w:rsid w:val="00B31052"/>
    <w:rsid w:val="00B3115D"/>
    <w:rsid w:val="00B31533"/>
    <w:rsid w:val="00B316A1"/>
    <w:rsid w:val="00B31F2B"/>
    <w:rsid w:val="00B328E7"/>
    <w:rsid w:val="00B32D2C"/>
    <w:rsid w:val="00B32DF6"/>
    <w:rsid w:val="00B32E0B"/>
    <w:rsid w:val="00B32E20"/>
    <w:rsid w:val="00B33763"/>
    <w:rsid w:val="00B33BA7"/>
    <w:rsid w:val="00B3416D"/>
    <w:rsid w:val="00B3434D"/>
    <w:rsid w:val="00B35A27"/>
    <w:rsid w:val="00B35D15"/>
    <w:rsid w:val="00B362A3"/>
    <w:rsid w:val="00B3653B"/>
    <w:rsid w:val="00B36C31"/>
    <w:rsid w:val="00B36DEA"/>
    <w:rsid w:val="00B36DFE"/>
    <w:rsid w:val="00B36FEC"/>
    <w:rsid w:val="00B373C9"/>
    <w:rsid w:val="00B37451"/>
    <w:rsid w:val="00B374FB"/>
    <w:rsid w:val="00B40219"/>
    <w:rsid w:val="00B403B3"/>
    <w:rsid w:val="00B4047F"/>
    <w:rsid w:val="00B4139B"/>
    <w:rsid w:val="00B424E3"/>
    <w:rsid w:val="00B42759"/>
    <w:rsid w:val="00B42CE7"/>
    <w:rsid w:val="00B434E3"/>
    <w:rsid w:val="00B43A90"/>
    <w:rsid w:val="00B43E75"/>
    <w:rsid w:val="00B44103"/>
    <w:rsid w:val="00B44D8A"/>
    <w:rsid w:val="00B450A1"/>
    <w:rsid w:val="00B458A7"/>
    <w:rsid w:val="00B46AB4"/>
    <w:rsid w:val="00B46FDF"/>
    <w:rsid w:val="00B47195"/>
    <w:rsid w:val="00B4731D"/>
    <w:rsid w:val="00B47B9C"/>
    <w:rsid w:val="00B5040E"/>
    <w:rsid w:val="00B50F1A"/>
    <w:rsid w:val="00B51B28"/>
    <w:rsid w:val="00B51E25"/>
    <w:rsid w:val="00B52681"/>
    <w:rsid w:val="00B52F51"/>
    <w:rsid w:val="00B5310C"/>
    <w:rsid w:val="00B533B0"/>
    <w:rsid w:val="00B536A5"/>
    <w:rsid w:val="00B53933"/>
    <w:rsid w:val="00B5470D"/>
    <w:rsid w:val="00B54CF4"/>
    <w:rsid w:val="00B55290"/>
    <w:rsid w:val="00B556D1"/>
    <w:rsid w:val="00B55880"/>
    <w:rsid w:val="00B558F3"/>
    <w:rsid w:val="00B55C53"/>
    <w:rsid w:val="00B56786"/>
    <w:rsid w:val="00B5685B"/>
    <w:rsid w:val="00B56943"/>
    <w:rsid w:val="00B56B78"/>
    <w:rsid w:val="00B56C66"/>
    <w:rsid w:val="00B56CE3"/>
    <w:rsid w:val="00B56DFA"/>
    <w:rsid w:val="00B56DFB"/>
    <w:rsid w:val="00B56E47"/>
    <w:rsid w:val="00B60284"/>
    <w:rsid w:val="00B6058E"/>
    <w:rsid w:val="00B60762"/>
    <w:rsid w:val="00B60789"/>
    <w:rsid w:val="00B607A3"/>
    <w:rsid w:val="00B60B28"/>
    <w:rsid w:val="00B60E95"/>
    <w:rsid w:val="00B613E6"/>
    <w:rsid w:val="00B6160A"/>
    <w:rsid w:val="00B618F7"/>
    <w:rsid w:val="00B62267"/>
    <w:rsid w:val="00B6257B"/>
    <w:rsid w:val="00B625BC"/>
    <w:rsid w:val="00B62722"/>
    <w:rsid w:val="00B62A81"/>
    <w:rsid w:val="00B62B45"/>
    <w:rsid w:val="00B62F6F"/>
    <w:rsid w:val="00B6310E"/>
    <w:rsid w:val="00B6421A"/>
    <w:rsid w:val="00B645F9"/>
    <w:rsid w:val="00B646F9"/>
    <w:rsid w:val="00B64A13"/>
    <w:rsid w:val="00B64D0C"/>
    <w:rsid w:val="00B64D80"/>
    <w:rsid w:val="00B64E38"/>
    <w:rsid w:val="00B64E42"/>
    <w:rsid w:val="00B6566F"/>
    <w:rsid w:val="00B65A05"/>
    <w:rsid w:val="00B66825"/>
    <w:rsid w:val="00B66D82"/>
    <w:rsid w:val="00B67010"/>
    <w:rsid w:val="00B67609"/>
    <w:rsid w:val="00B67654"/>
    <w:rsid w:val="00B679B9"/>
    <w:rsid w:val="00B67B08"/>
    <w:rsid w:val="00B67B80"/>
    <w:rsid w:val="00B67B94"/>
    <w:rsid w:val="00B67D0E"/>
    <w:rsid w:val="00B67D87"/>
    <w:rsid w:val="00B7014E"/>
    <w:rsid w:val="00B702A7"/>
    <w:rsid w:val="00B70873"/>
    <w:rsid w:val="00B71633"/>
    <w:rsid w:val="00B72085"/>
    <w:rsid w:val="00B721F6"/>
    <w:rsid w:val="00B7222F"/>
    <w:rsid w:val="00B72B14"/>
    <w:rsid w:val="00B72CFE"/>
    <w:rsid w:val="00B743A6"/>
    <w:rsid w:val="00B74ACD"/>
    <w:rsid w:val="00B75083"/>
    <w:rsid w:val="00B75546"/>
    <w:rsid w:val="00B75A90"/>
    <w:rsid w:val="00B75AED"/>
    <w:rsid w:val="00B76342"/>
    <w:rsid w:val="00B76553"/>
    <w:rsid w:val="00B7660D"/>
    <w:rsid w:val="00B769B2"/>
    <w:rsid w:val="00B76A63"/>
    <w:rsid w:val="00B76AE0"/>
    <w:rsid w:val="00B76BEE"/>
    <w:rsid w:val="00B76EDB"/>
    <w:rsid w:val="00B77010"/>
    <w:rsid w:val="00B7721B"/>
    <w:rsid w:val="00B773FB"/>
    <w:rsid w:val="00B77605"/>
    <w:rsid w:val="00B7791C"/>
    <w:rsid w:val="00B8078D"/>
    <w:rsid w:val="00B80B8B"/>
    <w:rsid w:val="00B810A2"/>
    <w:rsid w:val="00B8160E"/>
    <w:rsid w:val="00B81694"/>
    <w:rsid w:val="00B81C75"/>
    <w:rsid w:val="00B81D2F"/>
    <w:rsid w:val="00B822C8"/>
    <w:rsid w:val="00B822F6"/>
    <w:rsid w:val="00B824C7"/>
    <w:rsid w:val="00B82ADA"/>
    <w:rsid w:val="00B82B81"/>
    <w:rsid w:val="00B836B9"/>
    <w:rsid w:val="00B839CC"/>
    <w:rsid w:val="00B83A41"/>
    <w:rsid w:val="00B84745"/>
    <w:rsid w:val="00B84DB0"/>
    <w:rsid w:val="00B852CB"/>
    <w:rsid w:val="00B856BD"/>
    <w:rsid w:val="00B85777"/>
    <w:rsid w:val="00B85866"/>
    <w:rsid w:val="00B8599C"/>
    <w:rsid w:val="00B85CD0"/>
    <w:rsid w:val="00B861AF"/>
    <w:rsid w:val="00B8669E"/>
    <w:rsid w:val="00B869BB"/>
    <w:rsid w:val="00B869E6"/>
    <w:rsid w:val="00B86FE8"/>
    <w:rsid w:val="00B86FEB"/>
    <w:rsid w:val="00B8712D"/>
    <w:rsid w:val="00B90A07"/>
    <w:rsid w:val="00B90A8A"/>
    <w:rsid w:val="00B90D52"/>
    <w:rsid w:val="00B910E6"/>
    <w:rsid w:val="00B91179"/>
    <w:rsid w:val="00B928BC"/>
    <w:rsid w:val="00B92DE8"/>
    <w:rsid w:val="00B93DBA"/>
    <w:rsid w:val="00B94CB7"/>
    <w:rsid w:val="00B95F3A"/>
    <w:rsid w:val="00B967ED"/>
    <w:rsid w:val="00B96FEC"/>
    <w:rsid w:val="00B97063"/>
    <w:rsid w:val="00B971C8"/>
    <w:rsid w:val="00B9722D"/>
    <w:rsid w:val="00B97536"/>
    <w:rsid w:val="00B97670"/>
    <w:rsid w:val="00B9772A"/>
    <w:rsid w:val="00B97843"/>
    <w:rsid w:val="00B97D29"/>
    <w:rsid w:val="00B97FDD"/>
    <w:rsid w:val="00BA03D5"/>
    <w:rsid w:val="00BA050D"/>
    <w:rsid w:val="00BA0838"/>
    <w:rsid w:val="00BA0B43"/>
    <w:rsid w:val="00BA0CC4"/>
    <w:rsid w:val="00BA0E4D"/>
    <w:rsid w:val="00BA0E6D"/>
    <w:rsid w:val="00BA137B"/>
    <w:rsid w:val="00BA1463"/>
    <w:rsid w:val="00BA1CD9"/>
    <w:rsid w:val="00BA218E"/>
    <w:rsid w:val="00BA23F5"/>
    <w:rsid w:val="00BA2C93"/>
    <w:rsid w:val="00BA2E13"/>
    <w:rsid w:val="00BA379A"/>
    <w:rsid w:val="00BA40A7"/>
    <w:rsid w:val="00BA476E"/>
    <w:rsid w:val="00BA4776"/>
    <w:rsid w:val="00BA49B2"/>
    <w:rsid w:val="00BA49E4"/>
    <w:rsid w:val="00BA4B26"/>
    <w:rsid w:val="00BA5AEE"/>
    <w:rsid w:val="00BA621D"/>
    <w:rsid w:val="00BA67A1"/>
    <w:rsid w:val="00BA688B"/>
    <w:rsid w:val="00BA693B"/>
    <w:rsid w:val="00BA6CF3"/>
    <w:rsid w:val="00BA7256"/>
    <w:rsid w:val="00BB073A"/>
    <w:rsid w:val="00BB075E"/>
    <w:rsid w:val="00BB088B"/>
    <w:rsid w:val="00BB0F83"/>
    <w:rsid w:val="00BB17E7"/>
    <w:rsid w:val="00BB19E4"/>
    <w:rsid w:val="00BB2386"/>
    <w:rsid w:val="00BB3931"/>
    <w:rsid w:val="00BB41A0"/>
    <w:rsid w:val="00BB45D5"/>
    <w:rsid w:val="00BB477F"/>
    <w:rsid w:val="00BB47CE"/>
    <w:rsid w:val="00BB48DA"/>
    <w:rsid w:val="00BB4D45"/>
    <w:rsid w:val="00BB50CE"/>
    <w:rsid w:val="00BB50D1"/>
    <w:rsid w:val="00BB50E3"/>
    <w:rsid w:val="00BB512D"/>
    <w:rsid w:val="00BB60BE"/>
    <w:rsid w:val="00BB6921"/>
    <w:rsid w:val="00BB6A37"/>
    <w:rsid w:val="00BB6B86"/>
    <w:rsid w:val="00BB6EBC"/>
    <w:rsid w:val="00BB7E9C"/>
    <w:rsid w:val="00BB7EDB"/>
    <w:rsid w:val="00BC00BC"/>
    <w:rsid w:val="00BC04C7"/>
    <w:rsid w:val="00BC075E"/>
    <w:rsid w:val="00BC14F0"/>
    <w:rsid w:val="00BC1768"/>
    <w:rsid w:val="00BC185F"/>
    <w:rsid w:val="00BC2E99"/>
    <w:rsid w:val="00BC2F12"/>
    <w:rsid w:val="00BC3392"/>
    <w:rsid w:val="00BC3DC9"/>
    <w:rsid w:val="00BC42C4"/>
    <w:rsid w:val="00BC42FF"/>
    <w:rsid w:val="00BC4569"/>
    <w:rsid w:val="00BC531A"/>
    <w:rsid w:val="00BC5545"/>
    <w:rsid w:val="00BC55FB"/>
    <w:rsid w:val="00BC59D9"/>
    <w:rsid w:val="00BC5C5D"/>
    <w:rsid w:val="00BC605D"/>
    <w:rsid w:val="00BC67ED"/>
    <w:rsid w:val="00BC6F94"/>
    <w:rsid w:val="00BC729B"/>
    <w:rsid w:val="00BC72C4"/>
    <w:rsid w:val="00BC7338"/>
    <w:rsid w:val="00BC7501"/>
    <w:rsid w:val="00BC76E9"/>
    <w:rsid w:val="00BD0375"/>
    <w:rsid w:val="00BD043F"/>
    <w:rsid w:val="00BD0454"/>
    <w:rsid w:val="00BD08FB"/>
    <w:rsid w:val="00BD15A3"/>
    <w:rsid w:val="00BD16C3"/>
    <w:rsid w:val="00BD184B"/>
    <w:rsid w:val="00BD1A1D"/>
    <w:rsid w:val="00BD240F"/>
    <w:rsid w:val="00BD28F7"/>
    <w:rsid w:val="00BD3199"/>
    <w:rsid w:val="00BD3681"/>
    <w:rsid w:val="00BD4273"/>
    <w:rsid w:val="00BD466D"/>
    <w:rsid w:val="00BD4FD5"/>
    <w:rsid w:val="00BD50A5"/>
    <w:rsid w:val="00BD524C"/>
    <w:rsid w:val="00BD569A"/>
    <w:rsid w:val="00BD60D8"/>
    <w:rsid w:val="00BD6DFD"/>
    <w:rsid w:val="00BD6E02"/>
    <w:rsid w:val="00BD6F9D"/>
    <w:rsid w:val="00BD79C0"/>
    <w:rsid w:val="00BE07DE"/>
    <w:rsid w:val="00BE0AC0"/>
    <w:rsid w:val="00BE0BEB"/>
    <w:rsid w:val="00BE0BEF"/>
    <w:rsid w:val="00BE1183"/>
    <w:rsid w:val="00BE1211"/>
    <w:rsid w:val="00BE12B1"/>
    <w:rsid w:val="00BE1AC4"/>
    <w:rsid w:val="00BE1AF6"/>
    <w:rsid w:val="00BE1E7C"/>
    <w:rsid w:val="00BE1F5B"/>
    <w:rsid w:val="00BE2310"/>
    <w:rsid w:val="00BE239C"/>
    <w:rsid w:val="00BE258E"/>
    <w:rsid w:val="00BE2608"/>
    <w:rsid w:val="00BE2EFE"/>
    <w:rsid w:val="00BE35F2"/>
    <w:rsid w:val="00BE39E1"/>
    <w:rsid w:val="00BE3B6A"/>
    <w:rsid w:val="00BE3F5D"/>
    <w:rsid w:val="00BE3FD6"/>
    <w:rsid w:val="00BE4ADE"/>
    <w:rsid w:val="00BE50FF"/>
    <w:rsid w:val="00BE515D"/>
    <w:rsid w:val="00BE55BA"/>
    <w:rsid w:val="00BE621A"/>
    <w:rsid w:val="00BE6411"/>
    <w:rsid w:val="00BE6A65"/>
    <w:rsid w:val="00BE6DC1"/>
    <w:rsid w:val="00BE73F4"/>
    <w:rsid w:val="00BE7531"/>
    <w:rsid w:val="00BE78CC"/>
    <w:rsid w:val="00BE7D5A"/>
    <w:rsid w:val="00BF0003"/>
    <w:rsid w:val="00BF03DB"/>
    <w:rsid w:val="00BF0680"/>
    <w:rsid w:val="00BF0BAB"/>
    <w:rsid w:val="00BF135D"/>
    <w:rsid w:val="00BF1386"/>
    <w:rsid w:val="00BF1604"/>
    <w:rsid w:val="00BF1CF3"/>
    <w:rsid w:val="00BF2306"/>
    <w:rsid w:val="00BF231D"/>
    <w:rsid w:val="00BF267A"/>
    <w:rsid w:val="00BF268E"/>
    <w:rsid w:val="00BF3B88"/>
    <w:rsid w:val="00BF3E0E"/>
    <w:rsid w:val="00BF3E3C"/>
    <w:rsid w:val="00BF498F"/>
    <w:rsid w:val="00BF4E7D"/>
    <w:rsid w:val="00BF52FB"/>
    <w:rsid w:val="00BF5BBA"/>
    <w:rsid w:val="00BF60F2"/>
    <w:rsid w:val="00BF68E7"/>
    <w:rsid w:val="00BF6D05"/>
    <w:rsid w:val="00BF74B8"/>
    <w:rsid w:val="00BF7C34"/>
    <w:rsid w:val="00BF7C70"/>
    <w:rsid w:val="00BF7C8A"/>
    <w:rsid w:val="00BF7FAF"/>
    <w:rsid w:val="00BF7FEE"/>
    <w:rsid w:val="00C003D0"/>
    <w:rsid w:val="00C0056F"/>
    <w:rsid w:val="00C005DB"/>
    <w:rsid w:val="00C00B9E"/>
    <w:rsid w:val="00C00BC4"/>
    <w:rsid w:val="00C00BD2"/>
    <w:rsid w:val="00C010DF"/>
    <w:rsid w:val="00C01538"/>
    <w:rsid w:val="00C0193C"/>
    <w:rsid w:val="00C01BD4"/>
    <w:rsid w:val="00C034FA"/>
    <w:rsid w:val="00C03825"/>
    <w:rsid w:val="00C04772"/>
    <w:rsid w:val="00C05357"/>
    <w:rsid w:val="00C05627"/>
    <w:rsid w:val="00C056B4"/>
    <w:rsid w:val="00C058C8"/>
    <w:rsid w:val="00C05B7F"/>
    <w:rsid w:val="00C05C0B"/>
    <w:rsid w:val="00C05CC5"/>
    <w:rsid w:val="00C05D33"/>
    <w:rsid w:val="00C05D9C"/>
    <w:rsid w:val="00C07693"/>
    <w:rsid w:val="00C07938"/>
    <w:rsid w:val="00C07973"/>
    <w:rsid w:val="00C10301"/>
    <w:rsid w:val="00C10525"/>
    <w:rsid w:val="00C10A43"/>
    <w:rsid w:val="00C113EE"/>
    <w:rsid w:val="00C11415"/>
    <w:rsid w:val="00C11707"/>
    <w:rsid w:val="00C117BB"/>
    <w:rsid w:val="00C11806"/>
    <w:rsid w:val="00C1186E"/>
    <w:rsid w:val="00C11DA7"/>
    <w:rsid w:val="00C125A0"/>
    <w:rsid w:val="00C12663"/>
    <w:rsid w:val="00C12AF6"/>
    <w:rsid w:val="00C13054"/>
    <w:rsid w:val="00C13234"/>
    <w:rsid w:val="00C1327A"/>
    <w:rsid w:val="00C1380F"/>
    <w:rsid w:val="00C13D7D"/>
    <w:rsid w:val="00C13DA3"/>
    <w:rsid w:val="00C14F94"/>
    <w:rsid w:val="00C15685"/>
    <w:rsid w:val="00C156AA"/>
    <w:rsid w:val="00C16464"/>
    <w:rsid w:val="00C1650F"/>
    <w:rsid w:val="00C16D6E"/>
    <w:rsid w:val="00C17505"/>
    <w:rsid w:val="00C20299"/>
    <w:rsid w:val="00C2069F"/>
    <w:rsid w:val="00C20C2C"/>
    <w:rsid w:val="00C215FD"/>
    <w:rsid w:val="00C21882"/>
    <w:rsid w:val="00C21A7D"/>
    <w:rsid w:val="00C21B9C"/>
    <w:rsid w:val="00C21BF0"/>
    <w:rsid w:val="00C21EF5"/>
    <w:rsid w:val="00C224AF"/>
    <w:rsid w:val="00C226E2"/>
    <w:rsid w:val="00C228B6"/>
    <w:rsid w:val="00C22DC4"/>
    <w:rsid w:val="00C22DEB"/>
    <w:rsid w:val="00C23063"/>
    <w:rsid w:val="00C23234"/>
    <w:rsid w:val="00C23474"/>
    <w:rsid w:val="00C23772"/>
    <w:rsid w:val="00C23E41"/>
    <w:rsid w:val="00C245A2"/>
    <w:rsid w:val="00C246C8"/>
    <w:rsid w:val="00C256BB"/>
    <w:rsid w:val="00C25B93"/>
    <w:rsid w:val="00C25C2D"/>
    <w:rsid w:val="00C264A5"/>
    <w:rsid w:val="00C2688B"/>
    <w:rsid w:val="00C26922"/>
    <w:rsid w:val="00C26EE3"/>
    <w:rsid w:val="00C2761C"/>
    <w:rsid w:val="00C27E54"/>
    <w:rsid w:val="00C27E69"/>
    <w:rsid w:val="00C30A1A"/>
    <w:rsid w:val="00C30BBA"/>
    <w:rsid w:val="00C31661"/>
    <w:rsid w:val="00C316D5"/>
    <w:rsid w:val="00C31DDF"/>
    <w:rsid w:val="00C31EA1"/>
    <w:rsid w:val="00C325A0"/>
    <w:rsid w:val="00C33385"/>
    <w:rsid w:val="00C336DC"/>
    <w:rsid w:val="00C337CF"/>
    <w:rsid w:val="00C33D96"/>
    <w:rsid w:val="00C33E50"/>
    <w:rsid w:val="00C33F5B"/>
    <w:rsid w:val="00C34066"/>
    <w:rsid w:val="00C3471D"/>
    <w:rsid w:val="00C34C6B"/>
    <w:rsid w:val="00C34DB5"/>
    <w:rsid w:val="00C34F59"/>
    <w:rsid w:val="00C34FE3"/>
    <w:rsid w:val="00C350B9"/>
    <w:rsid w:val="00C35589"/>
    <w:rsid w:val="00C3581B"/>
    <w:rsid w:val="00C35825"/>
    <w:rsid w:val="00C35978"/>
    <w:rsid w:val="00C36CBA"/>
    <w:rsid w:val="00C3707A"/>
    <w:rsid w:val="00C370AB"/>
    <w:rsid w:val="00C37160"/>
    <w:rsid w:val="00C37275"/>
    <w:rsid w:val="00C373D2"/>
    <w:rsid w:val="00C376DA"/>
    <w:rsid w:val="00C37708"/>
    <w:rsid w:val="00C3770A"/>
    <w:rsid w:val="00C37ADF"/>
    <w:rsid w:val="00C400E1"/>
    <w:rsid w:val="00C40300"/>
    <w:rsid w:val="00C40643"/>
    <w:rsid w:val="00C407DD"/>
    <w:rsid w:val="00C40D82"/>
    <w:rsid w:val="00C40F12"/>
    <w:rsid w:val="00C416A9"/>
    <w:rsid w:val="00C416C1"/>
    <w:rsid w:val="00C417C6"/>
    <w:rsid w:val="00C41CDB"/>
    <w:rsid w:val="00C4238F"/>
    <w:rsid w:val="00C42543"/>
    <w:rsid w:val="00C42FCD"/>
    <w:rsid w:val="00C4354F"/>
    <w:rsid w:val="00C43FCB"/>
    <w:rsid w:val="00C440FB"/>
    <w:rsid w:val="00C4414D"/>
    <w:rsid w:val="00C4478E"/>
    <w:rsid w:val="00C449F7"/>
    <w:rsid w:val="00C4503F"/>
    <w:rsid w:val="00C45315"/>
    <w:rsid w:val="00C45967"/>
    <w:rsid w:val="00C46F87"/>
    <w:rsid w:val="00C47748"/>
    <w:rsid w:val="00C477CB"/>
    <w:rsid w:val="00C47BA6"/>
    <w:rsid w:val="00C50082"/>
    <w:rsid w:val="00C50190"/>
    <w:rsid w:val="00C504A9"/>
    <w:rsid w:val="00C50635"/>
    <w:rsid w:val="00C50811"/>
    <w:rsid w:val="00C50B94"/>
    <w:rsid w:val="00C511E7"/>
    <w:rsid w:val="00C51592"/>
    <w:rsid w:val="00C51FB0"/>
    <w:rsid w:val="00C52F3E"/>
    <w:rsid w:val="00C5308C"/>
    <w:rsid w:val="00C5312C"/>
    <w:rsid w:val="00C53E4D"/>
    <w:rsid w:val="00C541CC"/>
    <w:rsid w:val="00C542D2"/>
    <w:rsid w:val="00C54A3C"/>
    <w:rsid w:val="00C54D4B"/>
    <w:rsid w:val="00C55F2C"/>
    <w:rsid w:val="00C55FAA"/>
    <w:rsid w:val="00C5675C"/>
    <w:rsid w:val="00C56E9F"/>
    <w:rsid w:val="00C57286"/>
    <w:rsid w:val="00C574C4"/>
    <w:rsid w:val="00C5770E"/>
    <w:rsid w:val="00C60C23"/>
    <w:rsid w:val="00C60F40"/>
    <w:rsid w:val="00C615E5"/>
    <w:rsid w:val="00C617E9"/>
    <w:rsid w:val="00C61822"/>
    <w:rsid w:val="00C61C9F"/>
    <w:rsid w:val="00C62749"/>
    <w:rsid w:val="00C627DC"/>
    <w:rsid w:val="00C62DE3"/>
    <w:rsid w:val="00C6385B"/>
    <w:rsid w:val="00C6563D"/>
    <w:rsid w:val="00C658A6"/>
    <w:rsid w:val="00C65D30"/>
    <w:rsid w:val="00C660F6"/>
    <w:rsid w:val="00C67FC1"/>
    <w:rsid w:val="00C707D6"/>
    <w:rsid w:val="00C710FA"/>
    <w:rsid w:val="00C712CD"/>
    <w:rsid w:val="00C7174C"/>
    <w:rsid w:val="00C718C8"/>
    <w:rsid w:val="00C719BF"/>
    <w:rsid w:val="00C71E9E"/>
    <w:rsid w:val="00C7232F"/>
    <w:rsid w:val="00C7248A"/>
    <w:rsid w:val="00C72775"/>
    <w:rsid w:val="00C727B4"/>
    <w:rsid w:val="00C72891"/>
    <w:rsid w:val="00C7300E"/>
    <w:rsid w:val="00C73303"/>
    <w:rsid w:val="00C737EA"/>
    <w:rsid w:val="00C73887"/>
    <w:rsid w:val="00C7399D"/>
    <w:rsid w:val="00C73B26"/>
    <w:rsid w:val="00C73B4A"/>
    <w:rsid w:val="00C7417C"/>
    <w:rsid w:val="00C7424A"/>
    <w:rsid w:val="00C74315"/>
    <w:rsid w:val="00C74323"/>
    <w:rsid w:val="00C74AB5"/>
    <w:rsid w:val="00C75A79"/>
    <w:rsid w:val="00C75B0D"/>
    <w:rsid w:val="00C75B91"/>
    <w:rsid w:val="00C75BB9"/>
    <w:rsid w:val="00C75C87"/>
    <w:rsid w:val="00C77889"/>
    <w:rsid w:val="00C77EF3"/>
    <w:rsid w:val="00C800D8"/>
    <w:rsid w:val="00C801A8"/>
    <w:rsid w:val="00C80506"/>
    <w:rsid w:val="00C80AC0"/>
    <w:rsid w:val="00C80DDB"/>
    <w:rsid w:val="00C80F0F"/>
    <w:rsid w:val="00C81781"/>
    <w:rsid w:val="00C8182C"/>
    <w:rsid w:val="00C82A7B"/>
    <w:rsid w:val="00C82BB1"/>
    <w:rsid w:val="00C82EB3"/>
    <w:rsid w:val="00C830AC"/>
    <w:rsid w:val="00C834E6"/>
    <w:rsid w:val="00C837BC"/>
    <w:rsid w:val="00C83EFD"/>
    <w:rsid w:val="00C84477"/>
    <w:rsid w:val="00C84D90"/>
    <w:rsid w:val="00C8509F"/>
    <w:rsid w:val="00C85F81"/>
    <w:rsid w:val="00C86094"/>
    <w:rsid w:val="00C860DE"/>
    <w:rsid w:val="00C8625C"/>
    <w:rsid w:val="00C867D2"/>
    <w:rsid w:val="00C86A0D"/>
    <w:rsid w:val="00C87112"/>
    <w:rsid w:val="00C8717B"/>
    <w:rsid w:val="00C871DE"/>
    <w:rsid w:val="00C879F2"/>
    <w:rsid w:val="00C91B15"/>
    <w:rsid w:val="00C91BDD"/>
    <w:rsid w:val="00C92D9E"/>
    <w:rsid w:val="00C92DD3"/>
    <w:rsid w:val="00C936F0"/>
    <w:rsid w:val="00C93A63"/>
    <w:rsid w:val="00C93B02"/>
    <w:rsid w:val="00C93C68"/>
    <w:rsid w:val="00C94452"/>
    <w:rsid w:val="00C94683"/>
    <w:rsid w:val="00C94789"/>
    <w:rsid w:val="00C9510F"/>
    <w:rsid w:val="00C95137"/>
    <w:rsid w:val="00C952BC"/>
    <w:rsid w:val="00C95CE9"/>
    <w:rsid w:val="00C963F7"/>
    <w:rsid w:val="00C96DE9"/>
    <w:rsid w:val="00C973EE"/>
    <w:rsid w:val="00C9762F"/>
    <w:rsid w:val="00CA0335"/>
    <w:rsid w:val="00CA04FA"/>
    <w:rsid w:val="00CA0546"/>
    <w:rsid w:val="00CA064D"/>
    <w:rsid w:val="00CA088F"/>
    <w:rsid w:val="00CA08C8"/>
    <w:rsid w:val="00CA0B30"/>
    <w:rsid w:val="00CA167C"/>
    <w:rsid w:val="00CA175E"/>
    <w:rsid w:val="00CA1776"/>
    <w:rsid w:val="00CA1802"/>
    <w:rsid w:val="00CA1EE9"/>
    <w:rsid w:val="00CA20BE"/>
    <w:rsid w:val="00CA20FB"/>
    <w:rsid w:val="00CA2912"/>
    <w:rsid w:val="00CA2A31"/>
    <w:rsid w:val="00CA2D1D"/>
    <w:rsid w:val="00CA302C"/>
    <w:rsid w:val="00CA3221"/>
    <w:rsid w:val="00CA3384"/>
    <w:rsid w:val="00CA34CF"/>
    <w:rsid w:val="00CA354B"/>
    <w:rsid w:val="00CA3B6A"/>
    <w:rsid w:val="00CA3BCA"/>
    <w:rsid w:val="00CA40DB"/>
    <w:rsid w:val="00CA428D"/>
    <w:rsid w:val="00CA46B8"/>
    <w:rsid w:val="00CA4CD9"/>
    <w:rsid w:val="00CA5321"/>
    <w:rsid w:val="00CA5C7F"/>
    <w:rsid w:val="00CA5D18"/>
    <w:rsid w:val="00CA5D5C"/>
    <w:rsid w:val="00CA5DCE"/>
    <w:rsid w:val="00CA5FC7"/>
    <w:rsid w:val="00CA696C"/>
    <w:rsid w:val="00CA6F55"/>
    <w:rsid w:val="00CA7387"/>
    <w:rsid w:val="00CB02A1"/>
    <w:rsid w:val="00CB0366"/>
    <w:rsid w:val="00CB043B"/>
    <w:rsid w:val="00CB0522"/>
    <w:rsid w:val="00CB07BE"/>
    <w:rsid w:val="00CB085A"/>
    <w:rsid w:val="00CB0D9A"/>
    <w:rsid w:val="00CB142D"/>
    <w:rsid w:val="00CB178A"/>
    <w:rsid w:val="00CB1BD3"/>
    <w:rsid w:val="00CB1C1B"/>
    <w:rsid w:val="00CB21D9"/>
    <w:rsid w:val="00CB2406"/>
    <w:rsid w:val="00CB2ACB"/>
    <w:rsid w:val="00CB2D57"/>
    <w:rsid w:val="00CB341E"/>
    <w:rsid w:val="00CB3778"/>
    <w:rsid w:val="00CB3897"/>
    <w:rsid w:val="00CB3C41"/>
    <w:rsid w:val="00CB4355"/>
    <w:rsid w:val="00CB45D5"/>
    <w:rsid w:val="00CB4772"/>
    <w:rsid w:val="00CB4AE5"/>
    <w:rsid w:val="00CB5957"/>
    <w:rsid w:val="00CB65BC"/>
    <w:rsid w:val="00CB666E"/>
    <w:rsid w:val="00CB6A5D"/>
    <w:rsid w:val="00CB79DB"/>
    <w:rsid w:val="00CB7B75"/>
    <w:rsid w:val="00CB7F21"/>
    <w:rsid w:val="00CC0DAE"/>
    <w:rsid w:val="00CC12D5"/>
    <w:rsid w:val="00CC1892"/>
    <w:rsid w:val="00CC1F21"/>
    <w:rsid w:val="00CC2281"/>
    <w:rsid w:val="00CC2BEB"/>
    <w:rsid w:val="00CC30E1"/>
    <w:rsid w:val="00CC32CE"/>
    <w:rsid w:val="00CC3B30"/>
    <w:rsid w:val="00CC3E72"/>
    <w:rsid w:val="00CC464E"/>
    <w:rsid w:val="00CC47B2"/>
    <w:rsid w:val="00CC4D22"/>
    <w:rsid w:val="00CC5364"/>
    <w:rsid w:val="00CC55D5"/>
    <w:rsid w:val="00CC56DA"/>
    <w:rsid w:val="00CC57FD"/>
    <w:rsid w:val="00CC5CC5"/>
    <w:rsid w:val="00CC61BB"/>
    <w:rsid w:val="00CC71CA"/>
    <w:rsid w:val="00CC7884"/>
    <w:rsid w:val="00CC7B42"/>
    <w:rsid w:val="00CD0075"/>
    <w:rsid w:val="00CD057E"/>
    <w:rsid w:val="00CD0621"/>
    <w:rsid w:val="00CD06BC"/>
    <w:rsid w:val="00CD06F4"/>
    <w:rsid w:val="00CD0EDC"/>
    <w:rsid w:val="00CD1205"/>
    <w:rsid w:val="00CD1978"/>
    <w:rsid w:val="00CD219E"/>
    <w:rsid w:val="00CD234D"/>
    <w:rsid w:val="00CD27D5"/>
    <w:rsid w:val="00CD2BA1"/>
    <w:rsid w:val="00CD359D"/>
    <w:rsid w:val="00CD393E"/>
    <w:rsid w:val="00CD3CFA"/>
    <w:rsid w:val="00CD3F4B"/>
    <w:rsid w:val="00CD4381"/>
    <w:rsid w:val="00CD4774"/>
    <w:rsid w:val="00CD480C"/>
    <w:rsid w:val="00CD4A9C"/>
    <w:rsid w:val="00CD4CFD"/>
    <w:rsid w:val="00CD4FA4"/>
    <w:rsid w:val="00CD5316"/>
    <w:rsid w:val="00CD5A5F"/>
    <w:rsid w:val="00CD5E11"/>
    <w:rsid w:val="00CD6071"/>
    <w:rsid w:val="00CD63FB"/>
    <w:rsid w:val="00CD641E"/>
    <w:rsid w:val="00CD66A7"/>
    <w:rsid w:val="00CD6971"/>
    <w:rsid w:val="00CD6EC3"/>
    <w:rsid w:val="00CD75D6"/>
    <w:rsid w:val="00CD7651"/>
    <w:rsid w:val="00CD7B3C"/>
    <w:rsid w:val="00CD7BC8"/>
    <w:rsid w:val="00CE0600"/>
    <w:rsid w:val="00CE0627"/>
    <w:rsid w:val="00CE0832"/>
    <w:rsid w:val="00CE13E2"/>
    <w:rsid w:val="00CE2148"/>
    <w:rsid w:val="00CE26FD"/>
    <w:rsid w:val="00CE28C6"/>
    <w:rsid w:val="00CE2C79"/>
    <w:rsid w:val="00CE5469"/>
    <w:rsid w:val="00CE56CB"/>
    <w:rsid w:val="00CE5AF1"/>
    <w:rsid w:val="00CE6393"/>
    <w:rsid w:val="00CE665A"/>
    <w:rsid w:val="00CE670A"/>
    <w:rsid w:val="00CE698B"/>
    <w:rsid w:val="00CE69BE"/>
    <w:rsid w:val="00CE7459"/>
    <w:rsid w:val="00CE7FB7"/>
    <w:rsid w:val="00CF01DA"/>
    <w:rsid w:val="00CF05DE"/>
    <w:rsid w:val="00CF06C4"/>
    <w:rsid w:val="00CF08DC"/>
    <w:rsid w:val="00CF0F51"/>
    <w:rsid w:val="00CF0FB1"/>
    <w:rsid w:val="00CF256B"/>
    <w:rsid w:val="00CF26C8"/>
    <w:rsid w:val="00CF279C"/>
    <w:rsid w:val="00CF2885"/>
    <w:rsid w:val="00CF3D39"/>
    <w:rsid w:val="00CF3D48"/>
    <w:rsid w:val="00CF3DFE"/>
    <w:rsid w:val="00CF456A"/>
    <w:rsid w:val="00CF46E6"/>
    <w:rsid w:val="00CF4E11"/>
    <w:rsid w:val="00CF4F5B"/>
    <w:rsid w:val="00CF52B3"/>
    <w:rsid w:val="00CF54AA"/>
    <w:rsid w:val="00CF5999"/>
    <w:rsid w:val="00CF5EF5"/>
    <w:rsid w:val="00CF60E2"/>
    <w:rsid w:val="00CF6A42"/>
    <w:rsid w:val="00CF6D57"/>
    <w:rsid w:val="00CF6FD6"/>
    <w:rsid w:val="00CF783D"/>
    <w:rsid w:val="00CF7F78"/>
    <w:rsid w:val="00D004DD"/>
    <w:rsid w:val="00D00665"/>
    <w:rsid w:val="00D00915"/>
    <w:rsid w:val="00D0124F"/>
    <w:rsid w:val="00D013C8"/>
    <w:rsid w:val="00D015EE"/>
    <w:rsid w:val="00D0178E"/>
    <w:rsid w:val="00D01D94"/>
    <w:rsid w:val="00D021C4"/>
    <w:rsid w:val="00D02566"/>
    <w:rsid w:val="00D02D9D"/>
    <w:rsid w:val="00D02DE4"/>
    <w:rsid w:val="00D02F13"/>
    <w:rsid w:val="00D0344C"/>
    <w:rsid w:val="00D0385D"/>
    <w:rsid w:val="00D03915"/>
    <w:rsid w:val="00D04E9D"/>
    <w:rsid w:val="00D04F7D"/>
    <w:rsid w:val="00D050C1"/>
    <w:rsid w:val="00D051C6"/>
    <w:rsid w:val="00D05948"/>
    <w:rsid w:val="00D062B2"/>
    <w:rsid w:val="00D07200"/>
    <w:rsid w:val="00D07248"/>
    <w:rsid w:val="00D07352"/>
    <w:rsid w:val="00D07B6F"/>
    <w:rsid w:val="00D07E07"/>
    <w:rsid w:val="00D07EF8"/>
    <w:rsid w:val="00D10B99"/>
    <w:rsid w:val="00D10CC6"/>
    <w:rsid w:val="00D110F8"/>
    <w:rsid w:val="00D1141B"/>
    <w:rsid w:val="00D11526"/>
    <w:rsid w:val="00D12058"/>
    <w:rsid w:val="00D12B76"/>
    <w:rsid w:val="00D13F21"/>
    <w:rsid w:val="00D1446C"/>
    <w:rsid w:val="00D146FE"/>
    <w:rsid w:val="00D14A58"/>
    <w:rsid w:val="00D15414"/>
    <w:rsid w:val="00D15470"/>
    <w:rsid w:val="00D15921"/>
    <w:rsid w:val="00D15EDA"/>
    <w:rsid w:val="00D168C3"/>
    <w:rsid w:val="00D16EAE"/>
    <w:rsid w:val="00D17D06"/>
    <w:rsid w:val="00D17E89"/>
    <w:rsid w:val="00D17F04"/>
    <w:rsid w:val="00D20366"/>
    <w:rsid w:val="00D2077B"/>
    <w:rsid w:val="00D20CBC"/>
    <w:rsid w:val="00D20FFC"/>
    <w:rsid w:val="00D2166F"/>
    <w:rsid w:val="00D21694"/>
    <w:rsid w:val="00D2191D"/>
    <w:rsid w:val="00D21C46"/>
    <w:rsid w:val="00D22E24"/>
    <w:rsid w:val="00D2330C"/>
    <w:rsid w:val="00D233E9"/>
    <w:rsid w:val="00D23C2C"/>
    <w:rsid w:val="00D23DC2"/>
    <w:rsid w:val="00D24687"/>
    <w:rsid w:val="00D246E4"/>
    <w:rsid w:val="00D24E57"/>
    <w:rsid w:val="00D24FF3"/>
    <w:rsid w:val="00D25C79"/>
    <w:rsid w:val="00D26376"/>
    <w:rsid w:val="00D26899"/>
    <w:rsid w:val="00D2699F"/>
    <w:rsid w:val="00D26B8C"/>
    <w:rsid w:val="00D26DA4"/>
    <w:rsid w:val="00D27A9B"/>
    <w:rsid w:val="00D30276"/>
    <w:rsid w:val="00D308C9"/>
    <w:rsid w:val="00D30D21"/>
    <w:rsid w:val="00D3141D"/>
    <w:rsid w:val="00D320AF"/>
    <w:rsid w:val="00D32A1B"/>
    <w:rsid w:val="00D33E51"/>
    <w:rsid w:val="00D34157"/>
    <w:rsid w:val="00D34272"/>
    <w:rsid w:val="00D346CA"/>
    <w:rsid w:val="00D3513E"/>
    <w:rsid w:val="00D362A4"/>
    <w:rsid w:val="00D3696A"/>
    <w:rsid w:val="00D3726D"/>
    <w:rsid w:val="00D4042E"/>
    <w:rsid w:val="00D411E4"/>
    <w:rsid w:val="00D41204"/>
    <w:rsid w:val="00D41339"/>
    <w:rsid w:val="00D4150D"/>
    <w:rsid w:val="00D41EE1"/>
    <w:rsid w:val="00D425FB"/>
    <w:rsid w:val="00D42F2F"/>
    <w:rsid w:val="00D433EA"/>
    <w:rsid w:val="00D43D88"/>
    <w:rsid w:val="00D44339"/>
    <w:rsid w:val="00D444EA"/>
    <w:rsid w:val="00D44542"/>
    <w:rsid w:val="00D445DD"/>
    <w:rsid w:val="00D45068"/>
    <w:rsid w:val="00D459C2"/>
    <w:rsid w:val="00D470D2"/>
    <w:rsid w:val="00D47A22"/>
    <w:rsid w:val="00D500C2"/>
    <w:rsid w:val="00D5098D"/>
    <w:rsid w:val="00D51025"/>
    <w:rsid w:val="00D5102F"/>
    <w:rsid w:val="00D51ECB"/>
    <w:rsid w:val="00D52655"/>
    <w:rsid w:val="00D529AD"/>
    <w:rsid w:val="00D52B28"/>
    <w:rsid w:val="00D53317"/>
    <w:rsid w:val="00D53430"/>
    <w:rsid w:val="00D53840"/>
    <w:rsid w:val="00D5400C"/>
    <w:rsid w:val="00D542E6"/>
    <w:rsid w:val="00D545E9"/>
    <w:rsid w:val="00D5464B"/>
    <w:rsid w:val="00D54BAC"/>
    <w:rsid w:val="00D55A0C"/>
    <w:rsid w:val="00D562AC"/>
    <w:rsid w:val="00D5682E"/>
    <w:rsid w:val="00D56B30"/>
    <w:rsid w:val="00D571CF"/>
    <w:rsid w:val="00D57B2F"/>
    <w:rsid w:val="00D605E7"/>
    <w:rsid w:val="00D60A86"/>
    <w:rsid w:val="00D61133"/>
    <w:rsid w:val="00D61A89"/>
    <w:rsid w:val="00D61DDD"/>
    <w:rsid w:val="00D61F75"/>
    <w:rsid w:val="00D6220E"/>
    <w:rsid w:val="00D62834"/>
    <w:rsid w:val="00D63C99"/>
    <w:rsid w:val="00D63ECD"/>
    <w:rsid w:val="00D640A3"/>
    <w:rsid w:val="00D646DC"/>
    <w:rsid w:val="00D64CF5"/>
    <w:rsid w:val="00D65629"/>
    <w:rsid w:val="00D66059"/>
    <w:rsid w:val="00D6644E"/>
    <w:rsid w:val="00D672B9"/>
    <w:rsid w:val="00D67621"/>
    <w:rsid w:val="00D67A40"/>
    <w:rsid w:val="00D7002A"/>
    <w:rsid w:val="00D703A0"/>
    <w:rsid w:val="00D70B47"/>
    <w:rsid w:val="00D7159D"/>
    <w:rsid w:val="00D71741"/>
    <w:rsid w:val="00D71889"/>
    <w:rsid w:val="00D71B20"/>
    <w:rsid w:val="00D71B57"/>
    <w:rsid w:val="00D721C6"/>
    <w:rsid w:val="00D722D0"/>
    <w:rsid w:val="00D72B9E"/>
    <w:rsid w:val="00D72E96"/>
    <w:rsid w:val="00D73A8F"/>
    <w:rsid w:val="00D73D36"/>
    <w:rsid w:val="00D73E03"/>
    <w:rsid w:val="00D74030"/>
    <w:rsid w:val="00D7447E"/>
    <w:rsid w:val="00D745E3"/>
    <w:rsid w:val="00D748CE"/>
    <w:rsid w:val="00D74903"/>
    <w:rsid w:val="00D74D27"/>
    <w:rsid w:val="00D7518A"/>
    <w:rsid w:val="00D7591F"/>
    <w:rsid w:val="00D75AC7"/>
    <w:rsid w:val="00D75C8F"/>
    <w:rsid w:val="00D75DD4"/>
    <w:rsid w:val="00D75EC8"/>
    <w:rsid w:val="00D75FAF"/>
    <w:rsid w:val="00D7636C"/>
    <w:rsid w:val="00D76622"/>
    <w:rsid w:val="00D76ACB"/>
    <w:rsid w:val="00D76D6D"/>
    <w:rsid w:val="00D76E15"/>
    <w:rsid w:val="00D77499"/>
    <w:rsid w:val="00D777D5"/>
    <w:rsid w:val="00D80155"/>
    <w:rsid w:val="00D806D4"/>
    <w:rsid w:val="00D80751"/>
    <w:rsid w:val="00D8092F"/>
    <w:rsid w:val="00D81218"/>
    <w:rsid w:val="00D81787"/>
    <w:rsid w:val="00D81A19"/>
    <w:rsid w:val="00D81C52"/>
    <w:rsid w:val="00D82184"/>
    <w:rsid w:val="00D82220"/>
    <w:rsid w:val="00D822E9"/>
    <w:rsid w:val="00D82B21"/>
    <w:rsid w:val="00D82F05"/>
    <w:rsid w:val="00D831C7"/>
    <w:rsid w:val="00D83280"/>
    <w:rsid w:val="00D83321"/>
    <w:rsid w:val="00D83539"/>
    <w:rsid w:val="00D83B4C"/>
    <w:rsid w:val="00D83CCD"/>
    <w:rsid w:val="00D84684"/>
    <w:rsid w:val="00D8471B"/>
    <w:rsid w:val="00D84CC6"/>
    <w:rsid w:val="00D855C3"/>
    <w:rsid w:val="00D8596E"/>
    <w:rsid w:val="00D85BFB"/>
    <w:rsid w:val="00D860E5"/>
    <w:rsid w:val="00D8682A"/>
    <w:rsid w:val="00D86D9C"/>
    <w:rsid w:val="00D86F48"/>
    <w:rsid w:val="00D87F57"/>
    <w:rsid w:val="00D9033B"/>
    <w:rsid w:val="00D904A0"/>
    <w:rsid w:val="00D90697"/>
    <w:rsid w:val="00D9089D"/>
    <w:rsid w:val="00D9097D"/>
    <w:rsid w:val="00D92142"/>
    <w:rsid w:val="00D92463"/>
    <w:rsid w:val="00D924DB"/>
    <w:rsid w:val="00D92C7D"/>
    <w:rsid w:val="00D92FC5"/>
    <w:rsid w:val="00D9363A"/>
    <w:rsid w:val="00D93E48"/>
    <w:rsid w:val="00D944FA"/>
    <w:rsid w:val="00D94B23"/>
    <w:rsid w:val="00D94B73"/>
    <w:rsid w:val="00D94E54"/>
    <w:rsid w:val="00D95A3A"/>
    <w:rsid w:val="00D95C8E"/>
    <w:rsid w:val="00D960F5"/>
    <w:rsid w:val="00D96134"/>
    <w:rsid w:val="00D96249"/>
    <w:rsid w:val="00D964AD"/>
    <w:rsid w:val="00D96A30"/>
    <w:rsid w:val="00D9726D"/>
    <w:rsid w:val="00D97602"/>
    <w:rsid w:val="00D979C5"/>
    <w:rsid w:val="00DA041C"/>
    <w:rsid w:val="00DA047C"/>
    <w:rsid w:val="00DA1755"/>
    <w:rsid w:val="00DA19AC"/>
    <w:rsid w:val="00DA19C7"/>
    <w:rsid w:val="00DA1F6B"/>
    <w:rsid w:val="00DA22C1"/>
    <w:rsid w:val="00DA281F"/>
    <w:rsid w:val="00DA28C8"/>
    <w:rsid w:val="00DA297B"/>
    <w:rsid w:val="00DA2BC9"/>
    <w:rsid w:val="00DA2C4F"/>
    <w:rsid w:val="00DA2D11"/>
    <w:rsid w:val="00DA3426"/>
    <w:rsid w:val="00DA3453"/>
    <w:rsid w:val="00DA36A4"/>
    <w:rsid w:val="00DA40F9"/>
    <w:rsid w:val="00DA4A3E"/>
    <w:rsid w:val="00DA51A3"/>
    <w:rsid w:val="00DA55DA"/>
    <w:rsid w:val="00DA5ABD"/>
    <w:rsid w:val="00DA5E2B"/>
    <w:rsid w:val="00DA6445"/>
    <w:rsid w:val="00DA6ABF"/>
    <w:rsid w:val="00DA7A93"/>
    <w:rsid w:val="00DB0645"/>
    <w:rsid w:val="00DB072E"/>
    <w:rsid w:val="00DB0788"/>
    <w:rsid w:val="00DB0A24"/>
    <w:rsid w:val="00DB0BE9"/>
    <w:rsid w:val="00DB0F7A"/>
    <w:rsid w:val="00DB10FB"/>
    <w:rsid w:val="00DB12BE"/>
    <w:rsid w:val="00DB195C"/>
    <w:rsid w:val="00DB1BAB"/>
    <w:rsid w:val="00DB1DD6"/>
    <w:rsid w:val="00DB2FB2"/>
    <w:rsid w:val="00DB303E"/>
    <w:rsid w:val="00DB3096"/>
    <w:rsid w:val="00DB3282"/>
    <w:rsid w:val="00DB3D10"/>
    <w:rsid w:val="00DB3D1E"/>
    <w:rsid w:val="00DB4594"/>
    <w:rsid w:val="00DB4B53"/>
    <w:rsid w:val="00DB57BD"/>
    <w:rsid w:val="00DB5831"/>
    <w:rsid w:val="00DB63A1"/>
    <w:rsid w:val="00DB6C07"/>
    <w:rsid w:val="00DB6F29"/>
    <w:rsid w:val="00DB7645"/>
    <w:rsid w:val="00DC017B"/>
    <w:rsid w:val="00DC02D1"/>
    <w:rsid w:val="00DC0EB0"/>
    <w:rsid w:val="00DC12EE"/>
    <w:rsid w:val="00DC13B8"/>
    <w:rsid w:val="00DC1AFD"/>
    <w:rsid w:val="00DC1D35"/>
    <w:rsid w:val="00DC2F25"/>
    <w:rsid w:val="00DC342F"/>
    <w:rsid w:val="00DC3C11"/>
    <w:rsid w:val="00DC41DA"/>
    <w:rsid w:val="00DC456B"/>
    <w:rsid w:val="00DC4A54"/>
    <w:rsid w:val="00DC4C51"/>
    <w:rsid w:val="00DC5A4D"/>
    <w:rsid w:val="00DC5B55"/>
    <w:rsid w:val="00DC654F"/>
    <w:rsid w:val="00DC6709"/>
    <w:rsid w:val="00DC6E62"/>
    <w:rsid w:val="00DC72AA"/>
    <w:rsid w:val="00DC75F9"/>
    <w:rsid w:val="00DC7739"/>
    <w:rsid w:val="00DC7891"/>
    <w:rsid w:val="00DC7FE9"/>
    <w:rsid w:val="00DD02B4"/>
    <w:rsid w:val="00DD045B"/>
    <w:rsid w:val="00DD0732"/>
    <w:rsid w:val="00DD0F1B"/>
    <w:rsid w:val="00DD1BAF"/>
    <w:rsid w:val="00DD1E72"/>
    <w:rsid w:val="00DD2002"/>
    <w:rsid w:val="00DD26C4"/>
    <w:rsid w:val="00DD3293"/>
    <w:rsid w:val="00DD3354"/>
    <w:rsid w:val="00DD3BAB"/>
    <w:rsid w:val="00DD4195"/>
    <w:rsid w:val="00DD43BB"/>
    <w:rsid w:val="00DD49E6"/>
    <w:rsid w:val="00DD54C2"/>
    <w:rsid w:val="00DD56FC"/>
    <w:rsid w:val="00DD68E4"/>
    <w:rsid w:val="00DD6E21"/>
    <w:rsid w:val="00DD711C"/>
    <w:rsid w:val="00DD7628"/>
    <w:rsid w:val="00DD7BBC"/>
    <w:rsid w:val="00DD7C01"/>
    <w:rsid w:val="00DD7CBE"/>
    <w:rsid w:val="00DD7F96"/>
    <w:rsid w:val="00DE0781"/>
    <w:rsid w:val="00DE0F2C"/>
    <w:rsid w:val="00DE1054"/>
    <w:rsid w:val="00DE146D"/>
    <w:rsid w:val="00DE155B"/>
    <w:rsid w:val="00DE1F12"/>
    <w:rsid w:val="00DE1FDE"/>
    <w:rsid w:val="00DE200E"/>
    <w:rsid w:val="00DE20EA"/>
    <w:rsid w:val="00DE2674"/>
    <w:rsid w:val="00DE2D82"/>
    <w:rsid w:val="00DE37C6"/>
    <w:rsid w:val="00DE37ED"/>
    <w:rsid w:val="00DE37FB"/>
    <w:rsid w:val="00DE3DAA"/>
    <w:rsid w:val="00DE4014"/>
    <w:rsid w:val="00DE4995"/>
    <w:rsid w:val="00DE4EEC"/>
    <w:rsid w:val="00DE501B"/>
    <w:rsid w:val="00DE5547"/>
    <w:rsid w:val="00DE5EC5"/>
    <w:rsid w:val="00DE5F33"/>
    <w:rsid w:val="00DE6DC4"/>
    <w:rsid w:val="00DE7572"/>
    <w:rsid w:val="00DE7914"/>
    <w:rsid w:val="00DE7E52"/>
    <w:rsid w:val="00DF0006"/>
    <w:rsid w:val="00DF1137"/>
    <w:rsid w:val="00DF11EC"/>
    <w:rsid w:val="00DF134F"/>
    <w:rsid w:val="00DF1465"/>
    <w:rsid w:val="00DF1900"/>
    <w:rsid w:val="00DF25C1"/>
    <w:rsid w:val="00DF2703"/>
    <w:rsid w:val="00DF29A4"/>
    <w:rsid w:val="00DF2C28"/>
    <w:rsid w:val="00DF2D14"/>
    <w:rsid w:val="00DF2DE2"/>
    <w:rsid w:val="00DF3962"/>
    <w:rsid w:val="00DF3BA3"/>
    <w:rsid w:val="00DF41AF"/>
    <w:rsid w:val="00DF44A9"/>
    <w:rsid w:val="00DF5470"/>
    <w:rsid w:val="00DF5625"/>
    <w:rsid w:val="00DF5A48"/>
    <w:rsid w:val="00DF5C5C"/>
    <w:rsid w:val="00DF5FBE"/>
    <w:rsid w:val="00DF6058"/>
    <w:rsid w:val="00DF606A"/>
    <w:rsid w:val="00DF6220"/>
    <w:rsid w:val="00DF6383"/>
    <w:rsid w:val="00DF6B13"/>
    <w:rsid w:val="00DF6C7C"/>
    <w:rsid w:val="00DF703E"/>
    <w:rsid w:val="00DF7045"/>
    <w:rsid w:val="00DF71AC"/>
    <w:rsid w:val="00DF7C7F"/>
    <w:rsid w:val="00E00066"/>
    <w:rsid w:val="00E0008B"/>
    <w:rsid w:val="00E0021A"/>
    <w:rsid w:val="00E00C8B"/>
    <w:rsid w:val="00E011D0"/>
    <w:rsid w:val="00E01391"/>
    <w:rsid w:val="00E01A79"/>
    <w:rsid w:val="00E01E54"/>
    <w:rsid w:val="00E01F53"/>
    <w:rsid w:val="00E023FD"/>
    <w:rsid w:val="00E0267E"/>
    <w:rsid w:val="00E028F9"/>
    <w:rsid w:val="00E02931"/>
    <w:rsid w:val="00E0296A"/>
    <w:rsid w:val="00E02ACD"/>
    <w:rsid w:val="00E036E7"/>
    <w:rsid w:val="00E04029"/>
    <w:rsid w:val="00E045F9"/>
    <w:rsid w:val="00E04969"/>
    <w:rsid w:val="00E049A5"/>
    <w:rsid w:val="00E04F99"/>
    <w:rsid w:val="00E04FAE"/>
    <w:rsid w:val="00E06898"/>
    <w:rsid w:val="00E06A9C"/>
    <w:rsid w:val="00E06CB7"/>
    <w:rsid w:val="00E06EF4"/>
    <w:rsid w:val="00E076E6"/>
    <w:rsid w:val="00E079D7"/>
    <w:rsid w:val="00E07CA7"/>
    <w:rsid w:val="00E07D43"/>
    <w:rsid w:val="00E07F89"/>
    <w:rsid w:val="00E10178"/>
    <w:rsid w:val="00E1036F"/>
    <w:rsid w:val="00E1058C"/>
    <w:rsid w:val="00E10DD4"/>
    <w:rsid w:val="00E11B86"/>
    <w:rsid w:val="00E13116"/>
    <w:rsid w:val="00E13B79"/>
    <w:rsid w:val="00E1439D"/>
    <w:rsid w:val="00E14EAF"/>
    <w:rsid w:val="00E155FD"/>
    <w:rsid w:val="00E15C8B"/>
    <w:rsid w:val="00E15D3A"/>
    <w:rsid w:val="00E15EDA"/>
    <w:rsid w:val="00E16C33"/>
    <w:rsid w:val="00E170D9"/>
    <w:rsid w:val="00E17942"/>
    <w:rsid w:val="00E17989"/>
    <w:rsid w:val="00E17E61"/>
    <w:rsid w:val="00E17F2F"/>
    <w:rsid w:val="00E2009F"/>
    <w:rsid w:val="00E2023C"/>
    <w:rsid w:val="00E20350"/>
    <w:rsid w:val="00E206D3"/>
    <w:rsid w:val="00E20A1A"/>
    <w:rsid w:val="00E20DCF"/>
    <w:rsid w:val="00E2110E"/>
    <w:rsid w:val="00E21E03"/>
    <w:rsid w:val="00E21F1F"/>
    <w:rsid w:val="00E22254"/>
    <w:rsid w:val="00E22259"/>
    <w:rsid w:val="00E22270"/>
    <w:rsid w:val="00E226D0"/>
    <w:rsid w:val="00E22D8E"/>
    <w:rsid w:val="00E23340"/>
    <w:rsid w:val="00E237AF"/>
    <w:rsid w:val="00E23C9F"/>
    <w:rsid w:val="00E244F4"/>
    <w:rsid w:val="00E24C37"/>
    <w:rsid w:val="00E24EA7"/>
    <w:rsid w:val="00E24F69"/>
    <w:rsid w:val="00E24FD1"/>
    <w:rsid w:val="00E252FB"/>
    <w:rsid w:val="00E257D4"/>
    <w:rsid w:val="00E257FA"/>
    <w:rsid w:val="00E25A27"/>
    <w:rsid w:val="00E25C1C"/>
    <w:rsid w:val="00E25DDD"/>
    <w:rsid w:val="00E25F07"/>
    <w:rsid w:val="00E260E1"/>
    <w:rsid w:val="00E2616E"/>
    <w:rsid w:val="00E2617F"/>
    <w:rsid w:val="00E2620A"/>
    <w:rsid w:val="00E26541"/>
    <w:rsid w:val="00E26658"/>
    <w:rsid w:val="00E269CB"/>
    <w:rsid w:val="00E27307"/>
    <w:rsid w:val="00E279C6"/>
    <w:rsid w:val="00E279F6"/>
    <w:rsid w:val="00E30374"/>
    <w:rsid w:val="00E30698"/>
    <w:rsid w:val="00E3122F"/>
    <w:rsid w:val="00E31838"/>
    <w:rsid w:val="00E32256"/>
    <w:rsid w:val="00E32C0B"/>
    <w:rsid w:val="00E32D3A"/>
    <w:rsid w:val="00E32EFD"/>
    <w:rsid w:val="00E334C7"/>
    <w:rsid w:val="00E33751"/>
    <w:rsid w:val="00E33ACD"/>
    <w:rsid w:val="00E33C1B"/>
    <w:rsid w:val="00E33EAE"/>
    <w:rsid w:val="00E343EB"/>
    <w:rsid w:val="00E348BC"/>
    <w:rsid w:val="00E34EBC"/>
    <w:rsid w:val="00E35775"/>
    <w:rsid w:val="00E36788"/>
    <w:rsid w:val="00E369F4"/>
    <w:rsid w:val="00E36C0A"/>
    <w:rsid w:val="00E37AA1"/>
    <w:rsid w:val="00E40799"/>
    <w:rsid w:val="00E40F38"/>
    <w:rsid w:val="00E4152E"/>
    <w:rsid w:val="00E41879"/>
    <w:rsid w:val="00E41D55"/>
    <w:rsid w:val="00E41E80"/>
    <w:rsid w:val="00E43100"/>
    <w:rsid w:val="00E432AF"/>
    <w:rsid w:val="00E439B0"/>
    <w:rsid w:val="00E43C27"/>
    <w:rsid w:val="00E43E61"/>
    <w:rsid w:val="00E43E95"/>
    <w:rsid w:val="00E4527F"/>
    <w:rsid w:val="00E45FBB"/>
    <w:rsid w:val="00E46054"/>
    <w:rsid w:val="00E460DA"/>
    <w:rsid w:val="00E46383"/>
    <w:rsid w:val="00E4662F"/>
    <w:rsid w:val="00E46BB1"/>
    <w:rsid w:val="00E47442"/>
    <w:rsid w:val="00E47C8A"/>
    <w:rsid w:val="00E50A9B"/>
    <w:rsid w:val="00E50EC6"/>
    <w:rsid w:val="00E510F2"/>
    <w:rsid w:val="00E513E5"/>
    <w:rsid w:val="00E51B68"/>
    <w:rsid w:val="00E51D7A"/>
    <w:rsid w:val="00E52C89"/>
    <w:rsid w:val="00E53879"/>
    <w:rsid w:val="00E538CE"/>
    <w:rsid w:val="00E53ADB"/>
    <w:rsid w:val="00E53D0F"/>
    <w:rsid w:val="00E53D57"/>
    <w:rsid w:val="00E53FBE"/>
    <w:rsid w:val="00E54060"/>
    <w:rsid w:val="00E54109"/>
    <w:rsid w:val="00E54242"/>
    <w:rsid w:val="00E542A4"/>
    <w:rsid w:val="00E54878"/>
    <w:rsid w:val="00E54951"/>
    <w:rsid w:val="00E55299"/>
    <w:rsid w:val="00E556B6"/>
    <w:rsid w:val="00E56328"/>
    <w:rsid w:val="00E57403"/>
    <w:rsid w:val="00E574C3"/>
    <w:rsid w:val="00E57A4E"/>
    <w:rsid w:val="00E57AB0"/>
    <w:rsid w:val="00E57D1B"/>
    <w:rsid w:val="00E60270"/>
    <w:rsid w:val="00E60296"/>
    <w:rsid w:val="00E605EE"/>
    <w:rsid w:val="00E60C4D"/>
    <w:rsid w:val="00E615FD"/>
    <w:rsid w:val="00E61CC9"/>
    <w:rsid w:val="00E61D3C"/>
    <w:rsid w:val="00E62FB4"/>
    <w:rsid w:val="00E63609"/>
    <w:rsid w:val="00E64752"/>
    <w:rsid w:val="00E6542C"/>
    <w:rsid w:val="00E655E3"/>
    <w:rsid w:val="00E6565F"/>
    <w:rsid w:val="00E657EF"/>
    <w:rsid w:val="00E65F3B"/>
    <w:rsid w:val="00E66428"/>
    <w:rsid w:val="00E66679"/>
    <w:rsid w:val="00E6669F"/>
    <w:rsid w:val="00E667EE"/>
    <w:rsid w:val="00E669B2"/>
    <w:rsid w:val="00E66FF3"/>
    <w:rsid w:val="00E672F8"/>
    <w:rsid w:val="00E6754D"/>
    <w:rsid w:val="00E67565"/>
    <w:rsid w:val="00E679AA"/>
    <w:rsid w:val="00E70094"/>
    <w:rsid w:val="00E70DDB"/>
    <w:rsid w:val="00E70E5D"/>
    <w:rsid w:val="00E70F19"/>
    <w:rsid w:val="00E7123E"/>
    <w:rsid w:val="00E71830"/>
    <w:rsid w:val="00E71ACD"/>
    <w:rsid w:val="00E71C0A"/>
    <w:rsid w:val="00E7261E"/>
    <w:rsid w:val="00E72CC5"/>
    <w:rsid w:val="00E73098"/>
    <w:rsid w:val="00E73863"/>
    <w:rsid w:val="00E73AAA"/>
    <w:rsid w:val="00E73BB1"/>
    <w:rsid w:val="00E73D58"/>
    <w:rsid w:val="00E744BB"/>
    <w:rsid w:val="00E74CB5"/>
    <w:rsid w:val="00E75055"/>
    <w:rsid w:val="00E75366"/>
    <w:rsid w:val="00E753CD"/>
    <w:rsid w:val="00E75491"/>
    <w:rsid w:val="00E75AFD"/>
    <w:rsid w:val="00E75D2E"/>
    <w:rsid w:val="00E76567"/>
    <w:rsid w:val="00E76A45"/>
    <w:rsid w:val="00E7706C"/>
    <w:rsid w:val="00E771FB"/>
    <w:rsid w:val="00E776C4"/>
    <w:rsid w:val="00E778A9"/>
    <w:rsid w:val="00E77C2E"/>
    <w:rsid w:val="00E8001D"/>
    <w:rsid w:val="00E805A9"/>
    <w:rsid w:val="00E80ABB"/>
    <w:rsid w:val="00E80EC6"/>
    <w:rsid w:val="00E8123C"/>
    <w:rsid w:val="00E815F9"/>
    <w:rsid w:val="00E82167"/>
    <w:rsid w:val="00E82454"/>
    <w:rsid w:val="00E82778"/>
    <w:rsid w:val="00E82E10"/>
    <w:rsid w:val="00E8332B"/>
    <w:rsid w:val="00E83350"/>
    <w:rsid w:val="00E83CF1"/>
    <w:rsid w:val="00E83F29"/>
    <w:rsid w:val="00E84A5D"/>
    <w:rsid w:val="00E84FF6"/>
    <w:rsid w:val="00E851DF"/>
    <w:rsid w:val="00E85C6A"/>
    <w:rsid w:val="00E867C4"/>
    <w:rsid w:val="00E86B76"/>
    <w:rsid w:val="00E86F21"/>
    <w:rsid w:val="00E875ED"/>
    <w:rsid w:val="00E87809"/>
    <w:rsid w:val="00E87AA9"/>
    <w:rsid w:val="00E87D38"/>
    <w:rsid w:val="00E907E2"/>
    <w:rsid w:val="00E90BA2"/>
    <w:rsid w:val="00E90F51"/>
    <w:rsid w:val="00E915AD"/>
    <w:rsid w:val="00E92312"/>
    <w:rsid w:val="00E92C5D"/>
    <w:rsid w:val="00E9363B"/>
    <w:rsid w:val="00E93CA0"/>
    <w:rsid w:val="00E93CEA"/>
    <w:rsid w:val="00E93D62"/>
    <w:rsid w:val="00E93F04"/>
    <w:rsid w:val="00E93F7C"/>
    <w:rsid w:val="00E940D3"/>
    <w:rsid w:val="00E94450"/>
    <w:rsid w:val="00E94E74"/>
    <w:rsid w:val="00E951E9"/>
    <w:rsid w:val="00E953C6"/>
    <w:rsid w:val="00E955A1"/>
    <w:rsid w:val="00E95997"/>
    <w:rsid w:val="00E963EA"/>
    <w:rsid w:val="00E9649A"/>
    <w:rsid w:val="00E968B4"/>
    <w:rsid w:val="00E96F10"/>
    <w:rsid w:val="00E97933"/>
    <w:rsid w:val="00EA0094"/>
    <w:rsid w:val="00EA017A"/>
    <w:rsid w:val="00EA0636"/>
    <w:rsid w:val="00EA06EF"/>
    <w:rsid w:val="00EA0953"/>
    <w:rsid w:val="00EA0BCA"/>
    <w:rsid w:val="00EA0C4B"/>
    <w:rsid w:val="00EA0CD6"/>
    <w:rsid w:val="00EA0DDB"/>
    <w:rsid w:val="00EA1C53"/>
    <w:rsid w:val="00EA2767"/>
    <w:rsid w:val="00EA3601"/>
    <w:rsid w:val="00EA389F"/>
    <w:rsid w:val="00EA3F6F"/>
    <w:rsid w:val="00EA41E7"/>
    <w:rsid w:val="00EA45FC"/>
    <w:rsid w:val="00EA46D1"/>
    <w:rsid w:val="00EA4743"/>
    <w:rsid w:val="00EA4971"/>
    <w:rsid w:val="00EA4F51"/>
    <w:rsid w:val="00EA52C9"/>
    <w:rsid w:val="00EA55AE"/>
    <w:rsid w:val="00EA6C5E"/>
    <w:rsid w:val="00EA6D82"/>
    <w:rsid w:val="00EA6E32"/>
    <w:rsid w:val="00EA6F04"/>
    <w:rsid w:val="00EA740E"/>
    <w:rsid w:val="00EA7689"/>
    <w:rsid w:val="00EA76D6"/>
    <w:rsid w:val="00EA7C1A"/>
    <w:rsid w:val="00EB01A7"/>
    <w:rsid w:val="00EB0CBD"/>
    <w:rsid w:val="00EB158B"/>
    <w:rsid w:val="00EB1A03"/>
    <w:rsid w:val="00EB1A24"/>
    <w:rsid w:val="00EB1B4F"/>
    <w:rsid w:val="00EB1D0D"/>
    <w:rsid w:val="00EB2112"/>
    <w:rsid w:val="00EB2230"/>
    <w:rsid w:val="00EB2844"/>
    <w:rsid w:val="00EB2EEA"/>
    <w:rsid w:val="00EB33FE"/>
    <w:rsid w:val="00EB38C7"/>
    <w:rsid w:val="00EB3A04"/>
    <w:rsid w:val="00EB4690"/>
    <w:rsid w:val="00EB4891"/>
    <w:rsid w:val="00EB4C27"/>
    <w:rsid w:val="00EB4DC7"/>
    <w:rsid w:val="00EB51A3"/>
    <w:rsid w:val="00EB523A"/>
    <w:rsid w:val="00EB5859"/>
    <w:rsid w:val="00EB5863"/>
    <w:rsid w:val="00EB5F5B"/>
    <w:rsid w:val="00EB74EF"/>
    <w:rsid w:val="00EB7901"/>
    <w:rsid w:val="00EB7A35"/>
    <w:rsid w:val="00EC01CD"/>
    <w:rsid w:val="00EC05C5"/>
    <w:rsid w:val="00EC067C"/>
    <w:rsid w:val="00EC1D70"/>
    <w:rsid w:val="00EC208A"/>
    <w:rsid w:val="00EC2969"/>
    <w:rsid w:val="00EC2E48"/>
    <w:rsid w:val="00EC2F8C"/>
    <w:rsid w:val="00EC33F9"/>
    <w:rsid w:val="00EC39A4"/>
    <w:rsid w:val="00EC3E16"/>
    <w:rsid w:val="00EC4AC4"/>
    <w:rsid w:val="00EC539C"/>
    <w:rsid w:val="00EC5684"/>
    <w:rsid w:val="00EC608E"/>
    <w:rsid w:val="00EC6B4E"/>
    <w:rsid w:val="00EC6B62"/>
    <w:rsid w:val="00EC7456"/>
    <w:rsid w:val="00EC74F4"/>
    <w:rsid w:val="00EC7684"/>
    <w:rsid w:val="00ED064D"/>
    <w:rsid w:val="00ED13CA"/>
    <w:rsid w:val="00ED142A"/>
    <w:rsid w:val="00ED16D6"/>
    <w:rsid w:val="00ED18E4"/>
    <w:rsid w:val="00ED19DE"/>
    <w:rsid w:val="00ED20D3"/>
    <w:rsid w:val="00ED20DB"/>
    <w:rsid w:val="00ED2501"/>
    <w:rsid w:val="00ED2967"/>
    <w:rsid w:val="00ED2DD3"/>
    <w:rsid w:val="00ED3423"/>
    <w:rsid w:val="00ED382A"/>
    <w:rsid w:val="00ED3A14"/>
    <w:rsid w:val="00ED3E11"/>
    <w:rsid w:val="00ED41E5"/>
    <w:rsid w:val="00ED4E1A"/>
    <w:rsid w:val="00ED51E2"/>
    <w:rsid w:val="00ED540D"/>
    <w:rsid w:val="00ED69C9"/>
    <w:rsid w:val="00ED6B37"/>
    <w:rsid w:val="00ED7114"/>
    <w:rsid w:val="00ED713A"/>
    <w:rsid w:val="00ED71E6"/>
    <w:rsid w:val="00ED7387"/>
    <w:rsid w:val="00ED7E40"/>
    <w:rsid w:val="00EE03E7"/>
    <w:rsid w:val="00EE0A24"/>
    <w:rsid w:val="00EE0BC7"/>
    <w:rsid w:val="00EE0E70"/>
    <w:rsid w:val="00EE13FA"/>
    <w:rsid w:val="00EE1982"/>
    <w:rsid w:val="00EE1B71"/>
    <w:rsid w:val="00EE1EEE"/>
    <w:rsid w:val="00EE1F29"/>
    <w:rsid w:val="00EE2083"/>
    <w:rsid w:val="00EE2410"/>
    <w:rsid w:val="00EE25C8"/>
    <w:rsid w:val="00EE2630"/>
    <w:rsid w:val="00EE2816"/>
    <w:rsid w:val="00EE284E"/>
    <w:rsid w:val="00EE2988"/>
    <w:rsid w:val="00EE2B03"/>
    <w:rsid w:val="00EE2E16"/>
    <w:rsid w:val="00EE2E9A"/>
    <w:rsid w:val="00EE3B97"/>
    <w:rsid w:val="00EE44BA"/>
    <w:rsid w:val="00EE44CD"/>
    <w:rsid w:val="00EE4A26"/>
    <w:rsid w:val="00EE502B"/>
    <w:rsid w:val="00EE517A"/>
    <w:rsid w:val="00EE5313"/>
    <w:rsid w:val="00EE5418"/>
    <w:rsid w:val="00EE68ED"/>
    <w:rsid w:val="00EE6A18"/>
    <w:rsid w:val="00EE6B04"/>
    <w:rsid w:val="00EF034F"/>
    <w:rsid w:val="00EF035E"/>
    <w:rsid w:val="00EF1104"/>
    <w:rsid w:val="00EF1303"/>
    <w:rsid w:val="00EF1675"/>
    <w:rsid w:val="00EF16A6"/>
    <w:rsid w:val="00EF1D0B"/>
    <w:rsid w:val="00EF22E5"/>
    <w:rsid w:val="00EF26F1"/>
    <w:rsid w:val="00EF277A"/>
    <w:rsid w:val="00EF2996"/>
    <w:rsid w:val="00EF2D1E"/>
    <w:rsid w:val="00EF33CD"/>
    <w:rsid w:val="00EF4687"/>
    <w:rsid w:val="00EF5188"/>
    <w:rsid w:val="00EF527B"/>
    <w:rsid w:val="00EF54CD"/>
    <w:rsid w:val="00EF6327"/>
    <w:rsid w:val="00EF66CA"/>
    <w:rsid w:val="00EF673B"/>
    <w:rsid w:val="00EF68F4"/>
    <w:rsid w:val="00EF6992"/>
    <w:rsid w:val="00EF6BAE"/>
    <w:rsid w:val="00EF6FF6"/>
    <w:rsid w:val="00EF71BA"/>
    <w:rsid w:val="00EF7718"/>
    <w:rsid w:val="00F0025A"/>
    <w:rsid w:val="00F003B2"/>
    <w:rsid w:val="00F00439"/>
    <w:rsid w:val="00F0068B"/>
    <w:rsid w:val="00F009C3"/>
    <w:rsid w:val="00F00B5E"/>
    <w:rsid w:val="00F00BFC"/>
    <w:rsid w:val="00F00EDA"/>
    <w:rsid w:val="00F00F4C"/>
    <w:rsid w:val="00F0113C"/>
    <w:rsid w:val="00F01599"/>
    <w:rsid w:val="00F01B95"/>
    <w:rsid w:val="00F024DD"/>
    <w:rsid w:val="00F02ACE"/>
    <w:rsid w:val="00F02BE8"/>
    <w:rsid w:val="00F03137"/>
    <w:rsid w:val="00F037F0"/>
    <w:rsid w:val="00F03ADD"/>
    <w:rsid w:val="00F03B6A"/>
    <w:rsid w:val="00F0432C"/>
    <w:rsid w:val="00F04559"/>
    <w:rsid w:val="00F04A8F"/>
    <w:rsid w:val="00F04E10"/>
    <w:rsid w:val="00F051E6"/>
    <w:rsid w:val="00F0522B"/>
    <w:rsid w:val="00F05241"/>
    <w:rsid w:val="00F05BB8"/>
    <w:rsid w:val="00F0620C"/>
    <w:rsid w:val="00F0656B"/>
    <w:rsid w:val="00F06A5F"/>
    <w:rsid w:val="00F06C09"/>
    <w:rsid w:val="00F06C27"/>
    <w:rsid w:val="00F06EB4"/>
    <w:rsid w:val="00F07300"/>
    <w:rsid w:val="00F07439"/>
    <w:rsid w:val="00F0754D"/>
    <w:rsid w:val="00F07B1C"/>
    <w:rsid w:val="00F1086E"/>
    <w:rsid w:val="00F109ED"/>
    <w:rsid w:val="00F11EE8"/>
    <w:rsid w:val="00F120B5"/>
    <w:rsid w:val="00F1261D"/>
    <w:rsid w:val="00F12888"/>
    <w:rsid w:val="00F129D8"/>
    <w:rsid w:val="00F12B97"/>
    <w:rsid w:val="00F1344E"/>
    <w:rsid w:val="00F13F1E"/>
    <w:rsid w:val="00F1415F"/>
    <w:rsid w:val="00F1478B"/>
    <w:rsid w:val="00F149F6"/>
    <w:rsid w:val="00F14DE3"/>
    <w:rsid w:val="00F1554D"/>
    <w:rsid w:val="00F1558B"/>
    <w:rsid w:val="00F15D6D"/>
    <w:rsid w:val="00F163F0"/>
    <w:rsid w:val="00F16B6C"/>
    <w:rsid w:val="00F16CAB"/>
    <w:rsid w:val="00F17017"/>
    <w:rsid w:val="00F17EA6"/>
    <w:rsid w:val="00F20B50"/>
    <w:rsid w:val="00F2158F"/>
    <w:rsid w:val="00F2184F"/>
    <w:rsid w:val="00F21C20"/>
    <w:rsid w:val="00F22374"/>
    <w:rsid w:val="00F224C0"/>
    <w:rsid w:val="00F22AF9"/>
    <w:rsid w:val="00F22D2F"/>
    <w:rsid w:val="00F22F17"/>
    <w:rsid w:val="00F23068"/>
    <w:rsid w:val="00F232C4"/>
    <w:rsid w:val="00F239EA"/>
    <w:rsid w:val="00F23C8B"/>
    <w:rsid w:val="00F23EAD"/>
    <w:rsid w:val="00F24DD7"/>
    <w:rsid w:val="00F253BE"/>
    <w:rsid w:val="00F2562C"/>
    <w:rsid w:val="00F25A6B"/>
    <w:rsid w:val="00F25AA7"/>
    <w:rsid w:val="00F26121"/>
    <w:rsid w:val="00F27251"/>
    <w:rsid w:val="00F27876"/>
    <w:rsid w:val="00F27910"/>
    <w:rsid w:val="00F3044D"/>
    <w:rsid w:val="00F305A0"/>
    <w:rsid w:val="00F306A9"/>
    <w:rsid w:val="00F3134D"/>
    <w:rsid w:val="00F3199C"/>
    <w:rsid w:val="00F31D56"/>
    <w:rsid w:val="00F31F23"/>
    <w:rsid w:val="00F31FFE"/>
    <w:rsid w:val="00F320E3"/>
    <w:rsid w:val="00F3266C"/>
    <w:rsid w:val="00F32677"/>
    <w:rsid w:val="00F326C4"/>
    <w:rsid w:val="00F32E53"/>
    <w:rsid w:val="00F333FE"/>
    <w:rsid w:val="00F335AD"/>
    <w:rsid w:val="00F336B1"/>
    <w:rsid w:val="00F33B68"/>
    <w:rsid w:val="00F33F29"/>
    <w:rsid w:val="00F342AC"/>
    <w:rsid w:val="00F34349"/>
    <w:rsid w:val="00F34F51"/>
    <w:rsid w:val="00F34F61"/>
    <w:rsid w:val="00F35047"/>
    <w:rsid w:val="00F35474"/>
    <w:rsid w:val="00F358AC"/>
    <w:rsid w:val="00F35E3F"/>
    <w:rsid w:val="00F35ECD"/>
    <w:rsid w:val="00F3690C"/>
    <w:rsid w:val="00F36A6A"/>
    <w:rsid w:val="00F36BBC"/>
    <w:rsid w:val="00F36F80"/>
    <w:rsid w:val="00F36FEE"/>
    <w:rsid w:val="00F37918"/>
    <w:rsid w:val="00F40C03"/>
    <w:rsid w:val="00F40D74"/>
    <w:rsid w:val="00F40E32"/>
    <w:rsid w:val="00F4109E"/>
    <w:rsid w:val="00F41497"/>
    <w:rsid w:val="00F4157D"/>
    <w:rsid w:val="00F415C7"/>
    <w:rsid w:val="00F41923"/>
    <w:rsid w:val="00F42299"/>
    <w:rsid w:val="00F42696"/>
    <w:rsid w:val="00F42ACF"/>
    <w:rsid w:val="00F42C18"/>
    <w:rsid w:val="00F430DE"/>
    <w:rsid w:val="00F44029"/>
    <w:rsid w:val="00F44077"/>
    <w:rsid w:val="00F449B9"/>
    <w:rsid w:val="00F44C03"/>
    <w:rsid w:val="00F44D82"/>
    <w:rsid w:val="00F452C2"/>
    <w:rsid w:val="00F459E5"/>
    <w:rsid w:val="00F45A49"/>
    <w:rsid w:val="00F46100"/>
    <w:rsid w:val="00F46236"/>
    <w:rsid w:val="00F4667C"/>
    <w:rsid w:val="00F46908"/>
    <w:rsid w:val="00F46AC2"/>
    <w:rsid w:val="00F4766F"/>
    <w:rsid w:val="00F477C9"/>
    <w:rsid w:val="00F47A3E"/>
    <w:rsid w:val="00F47AF5"/>
    <w:rsid w:val="00F5011C"/>
    <w:rsid w:val="00F50204"/>
    <w:rsid w:val="00F5027C"/>
    <w:rsid w:val="00F50333"/>
    <w:rsid w:val="00F50483"/>
    <w:rsid w:val="00F50559"/>
    <w:rsid w:val="00F51262"/>
    <w:rsid w:val="00F5143E"/>
    <w:rsid w:val="00F51C18"/>
    <w:rsid w:val="00F51FB8"/>
    <w:rsid w:val="00F5288B"/>
    <w:rsid w:val="00F529A3"/>
    <w:rsid w:val="00F52A8B"/>
    <w:rsid w:val="00F52DD1"/>
    <w:rsid w:val="00F5327E"/>
    <w:rsid w:val="00F53786"/>
    <w:rsid w:val="00F53F79"/>
    <w:rsid w:val="00F5403F"/>
    <w:rsid w:val="00F54140"/>
    <w:rsid w:val="00F54E75"/>
    <w:rsid w:val="00F54FE4"/>
    <w:rsid w:val="00F558E1"/>
    <w:rsid w:val="00F55ECC"/>
    <w:rsid w:val="00F56105"/>
    <w:rsid w:val="00F562D2"/>
    <w:rsid w:val="00F565A9"/>
    <w:rsid w:val="00F56688"/>
    <w:rsid w:val="00F569DA"/>
    <w:rsid w:val="00F56DA3"/>
    <w:rsid w:val="00F57D72"/>
    <w:rsid w:val="00F60D14"/>
    <w:rsid w:val="00F60D71"/>
    <w:rsid w:val="00F61AD1"/>
    <w:rsid w:val="00F61BD8"/>
    <w:rsid w:val="00F61FAD"/>
    <w:rsid w:val="00F62BEC"/>
    <w:rsid w:val="00F62D20"/>
    <w:rsid w:val="00F63036"/>
    <w:rsid w:val="00F63B99"/>
    <w:rsid w:val="00F65369"/>
    <w:rsid w:val="00F654C3"/>
    <w:rsid w:val="00F65527"/>
    <w:rsid w:val="00F65C53"/>
    <w:rsid w:val="00F67142"/>
    <w:rsid w:val="00F70106"/>
    <w:rsid w:val="00F70208"/>
    <w:rsid w:val="00F70530"/>
    <w:rsid w:val="00F70BA9"/>
    <w:rsid w:val="00F70D22"/>
    <w:rsid w:val="00F714EC"/>
    <w:rsid w:val="00F71DFD"/>
    <w:rsid w:val="00F722D1"/>
    <w:rsid w:val="00F72792"/>
    <w:rsid w:val="00F72B82"/>
    <w:rsid w:val="00F73305"/>
    <w:rsid w:val="00F73777"/>
    <w:rsid w:val="00F7467C"/>
    <w:rsid w:val="00F747C8"/>
    <w:rsid w:val="00F74C1A"/>
    <w:rsid w:val="00F75298"/>
    <w:rsid w:val="00F75318"/>
    <w:rsid w:val="00F75AB9"/>
    <w:rsid w:val="00F75DF9"/>
    <w:rsid w:val="00F75EE6"/>
    <w:rsid w:val="00F779DD"/>
    <w:rsid w:val="00F77A07"/>
    <w:rsid w:val="00F77B43"/>
    <w:rsid w:val="00F802EA"/>
    <w:rsid w:val="00F80E6E"/>
    <w:rsid w:val="00F810EA"/>
    <w:rsid w:val="00F81193"/>
    <w:rsid w:val="00F814DB"/>
    <w:rsid w:val="00F81738"/>
    <w:rsid w:val="00F81785"/>
    <w:rsid w:val="00F81DD3"/>
    <w:rsid w:val="00F82334"/>
    <w:rsid w:val="00F8318C"/>
    <w:rsid w:val="00F846AF"/>
    <w:rsid w:val="00F84D59"/>
    <w:rsid w:val="00F85249"/>
    <w:rsid w:val="00F854FD"/>
    <w:rsid w:val="00F85D03"/>
    <w:rsid w:val="00F85D7C"/>
    <w:rsid w:val="00F85EC8"/>
    <w:rsid w:val="00F861AB"/>
    <w:rsid w:val="00F8686B"/>
    <w:rsid w:val="00F86D4A"/>
    <w:rsid w:val="00F87928"/>
    <w:rsid w:val="00F87A2B"/>
    <w:rsid w:val="00F90A1D"/>
    <w:rsid w:val="00F90C1F"/>
    <w:rsid w:val="00F90D80"/>
    <w:rsid w:val="00F90DEB"/>
    <w:rsid w:val="00F91185"/>
    <w:rsid w:val="00F9168F"/>
    <w:rsid w:val="00F919D7"/>
    <w:rsid w:val="00F91E74"/>
    <w:rsid w:val="00F922A2"/>
    <w:rsid w:val="00F92472"/>
    <w:rsid w:val="00F9289D"/>
    <w:rsid w:val="00F92F96"/>
    <w:rsid w:val="00F9319A"/>
    <w:rsid w:val="00F931BC"/>
    <w:rsid w:val="00F933FC"/>
    <w:rsid w:val="00F934DF"/>
    <w:rsid w:val="00F935B4"/>
    <w:rsid w:val="00F93605"/>
    <w:rsid w:val="00F93B57"/>
    <w:rsid w:val="00F9439D"/>
    <w:rsid w:val="00F948FD"/>
    <w:rsid w:val="00F94A7F"/>
    <w:rsid w:val="00F94CB4"/>
    <w:rsid w:val="00F9563E"/>
    <w:rsid w:val="00F9585C"/>
    <w:rsid w:val="00F95BFE"/>
    <w:rsid w:val="00F95C37"/>
    <w:rsid w:val="00F95F5C"/>
    <w:rsid w:val="00F9639B"/>
    <w:rsid w:val="00F963AB"/>
    <w:rsid w:val="00F9669F"/>
    <w:rsid w:val="00F968B1"/>
    <w:rsid w:val="00F96BF9"/>
    <w:rsid w:val="00F97974"/>
    <w:rsid w:val="00F97C92"/>
    <w:rsid w:val="00F97DC4"/>
    <w:rsid w:val="00FA009B"/>
    <w:rsid w:val="00FA02CF"/>
    <w:rsid w:val="00FA0478"/>
    <w:rsid w:val="00FA0F83"/>
    <w:rsid w:val="00FA1681"/>
    <w:rsid w:val="00FA1836"/>
    <w:rsid w:val="00FA1DCD"/>
    <w:rsid w:val="00FA2928"/>
    <w:rsid w:val="00FA2AE4"/>
    <w:rsid w:val="00FA2E37"/>
    <w:rsid w:val="00FA3BA7"/>
    <w:rsid w:val="00FA3D01"/>
    <w:rsid w:val="00FA3D7F"/>
    <w:rsid w:val="00FA4478"/>
    <w:rsid w:val="00FA46D1"/>
    <w:rsid w:val="00FA49E1"/>
    <w:rsid w:val="00FA5B5D"/>
    <w:rsid w:val="00FA5BD0"/>
    <w:rsid w:val="00FA5C54"/>
    <w:rsid w:val="00FA5D6B"/>
    <w:rsid w:val="00FA711B"/>
    <w:rsid w:val="00FA75AD"/>
    <w:rsid w:val="00FA7853"/>
    <w:rsid w:val="00FA7D4A"/>
    <w:rsid w:val="00FB0440"/>
    <w:rsid w:val="00FB0E8C"/>
    <w:rsid w:val="00FB0EDE"/>
    <w:rsid w:val="00FB0F61"/>
    <w:rsid w:val="00FB1BE4"/>
    <w:rsid w:val="00FB1DBE"/>
    <w:rsid w:val="00FB2825"/>
    <w:rsid w:val="00FB295C"/>
    <w:rsid w:val="00FB2C6B"/>
    <w:rsid w:val="00FB48E4"/>
    <w:rsid w:val="00FB5555"/>
    <w:rsid w:val="00FB5970"/>
    <w:rsid w:val="00FB6076"/>
    <w:rsid w:val="00FB6187"/>
    <w:rsid w:val="00FB6BB7"/>
    <w:rsid w:val="00FB7002"/>
    <w:rsid w:val="00FB7766"/>
    <w:rsid w:val="00FB7829"/>
    <w:rsid w:val="00FB7E38"/>
    <w:rsid w:val="00FC00ED"/>
    <w:rsid w:val="00FC04AD"/>
    <w:rsid w:val="00FC0A0E"/>
    <w:rsid w:val="00FC0F6B"/>
    <w:rsid w:val="00FC1E38"/>
    <w:rsid w:val="00FC22F5"/>
    <w:rsid w:val="00FC249B"/>
    <w:rsid w:val="00FC26E9"/>
    <w:rsid w:val="00FC2870"/>
    <w:rsid w:val="00FC2A6E"/>
    <w:rsid w:val="00FC3461"/>
    <w:rsid w:val="00FC3637"/>
    <w:rsid w:val="00FC38CD"/>
    <w:rsid w:val="00FC41AC"/>
    <w:rsid w:val="00FC424D"/>
    <w:rsid w:val="00FC4787"/>
    <w:rsid w:val="00FC4ABE"/>
    <w:rsid w:val="00FC4E35"/>
    <w:rsid w:val="00FC50D0"/>
    <w:rsid w:val="00FC6AF8"/>
    <w:rsid w:val="00FC6E6F"/>
    <w:rsid w:val="00FC7284"/>
    <w:rsid w:val="00FC767D"/>
    <w:rsid w:val="00FC7851"/>
    <w:rsid w:val="00FC7B21"/>
    <w:rsid w:val="00FD025A"/>
    <w:rsid w:val="00FD031B"/>
    <w:rsid w:val="00FD07F9"/>
    <w:rsid w:val="00FD0902"/>
    <w:rsid w:val="00FD110F"/>
    <w:rsid w:val="00FD1BBD"/>
    <w:rsid w:val="00FD1D74"/>
    <w:rsid w:val="00FD234F"/>
    <w:rsid w:val="00FD2634"/>
    <w:rsid w:val="00FD2E7E"/>
    <w:rsid w:val="00FD30B9"/>
    <w:rsid w:val="00FD3115"/>
    <w:rsid w:val="00FD318F"/>
    <w:rsid w:val="00FD34C1"/>
    <w:rsid w:val="00FD39B4"/>
    <w:rsid w:val="00FD3E68"/>
    <w:rsid w:val="00FD3EED"/>
    <w:rsid w:val="00FD470D"/>
    <w:rsid w:val="00FD47F5"/>
    <w:rsid w:val="00FD54EA"/>
    <w:rsid w:val="00FD63E7"/>
    <w:rsid w:val="00FD68D4"/>
    <w:rsid w:val="00FD6C54"/>
    <w:rsid w:val="00FD744D"/>
    <w:rsid w:val="00FD7DDF"/>
    <w:rsid w:val="00FD7FBF"/>
    <w:rsid w:val="00FE0455"/>
    <w:rsid w:val="00FE0FDB"/>
    <w:rsid w:val="00FE1159"/>
    <w:rsid w:val="00FE13D4"/>
    <w:rsid w:val="00FE16D0"/>
    <w:rsid w:val="00FE1BEA"/>
    <w:rsid w:val="00FE1F52"/>
    <w:rsid w:val="00FE24B6"/>
    <w:rsid w:val="00FE276C"/>
    <w:rsid w:val="00FE291D"/>
    <w:rsid w:val="00FE3058"/>
    <w:rsid w:val="00FE346A"/>
    <w:rsid w:val="00FE37D1"/>
    <w:rsid w:val="00FE4839"/>
    <w:rsid w:val="00FE4973"/>
    <w:rsid w:val="00FE4C4F"/>
    <w:rsid w:val="00FE4CC4"/>
    <w:rsid w:val="00FE522C"/>
    <w:rsid w:val="00FE59EF"/>
    <w:rsid w:val="00FE5D2F"/>
    <w:rsid w:val="00FE5E36"/>
    <w:rsid w:val="00FE65B7"/>
    <w:rsid w:val="00FE673E"/>
    <w:rsid w:val="00FE6A5E"/>
    <w:rsid w:val="00FE6CB4"/>
    <w:rsid w:val="00FE7C5E"/>
    <w:rsid w:val="00FE7CB7"/>
    <w:rsid w:val="00FE7D90"/>
    <w:rsid w:val="00FF0A38"/>
    <w:rsid w:val="00FF0C50"/>
    <w:rsid w:val="00FF0DEF"/>
    <w:rsid w:val="00FF0F1E"/>
    <w:rsid w:val="00FF1181"/>
    <w:rsid w:val="00FF153F"/>
    <w:rsid w:val="00FF1B3D"/>
    <w:rsid w:val="00FF1C4A"/>
    <w:rsid w:val="00FF2444"/>
    <w:rsid w:val="00FF25AB"/>
    <w:rsid w:val="00FF25AD"/>
    <w:rsid w:val="00FF2EE2"/>
    <w:rsid w:val="00FF3130"/>
    <w:rsid w:val="00FF33D9"/>
    <w:rsid w:val="00FF3505"/>
    <w:rsid w:val="00FF3515"/>
    <w:rsid w:val="00FF3610"/>
    <w:rsid w:val="00FF3912"/>
    <w:rsid w:val="00FF3C5A"/>
    <w:rsid w:val="00FF3D53"/>
    <w:rsid w:val="00FF3E2E"/>
    <w:rsid w:val="00FF3F57"/>
    <w:rsid w:val="00FF422E"/>
    <w:rsid w:val="00FF4BFC"/>
    <w:rsid w:val="00FF4F1D"/>
    <w:rsid w:val="00FF4FE1"/>
    <w:rsid w:val="00FF5533"/>
    <w:rsid w:val="00FF623D"/>
    <w:rsid w:val="00FF690E"/>
    <w:rsid w:val="00FF6955"/>
    <w:rsid w:val="00FF6D69"/>
    <w:rsid w:val="00FF6E44"/>
    <w:rsid w:val="00FF7112"/>
    <w:rsid w:val="00FF756E"/>
    <w:rsid w:val="00FF7647"/>
    <w:rsid w:val="00FF7992"/>
    <w:rsid w:val="00FF7A67"/>
    <w:rsid w:val="00FF7E69"/>
    <w:rsid w:val="00FF7EA3"/>
    <w:rsid w:val="011EE5FD"/>
    <w:rsid w:val="014D7400"/>
    <w:rsid w:val="01993407"/>
    <w:rsid w:val="019D3680"/>
    <w:rsid w:val="01B7984E"/>
    <w:rsid w:val="01E86634"/>
    <w:rsid w:val="02115A6E"/>
    <w:rsid w:val="02938C07"/>
    <w:rsid w:val="0329E413"/>
    <w:rsid w:val="0347C3EE"/>
    <w:rsid w:val="03987E29"/>
    <w:rsid w:val="03F90541"/>
    <w:rsid w:val="043C05CA"/>
    <w:rsid w:val="0441B12A"/>
    <w:rsid w:val="0480384E"/>
    <w:rsid w:val="04BE58AF"/>
    <w:rsid w:val="052422BE"/>
    <w:rsid w:val="05BA1C49"/>
    <w:rsid w:val="05CA18E1"/>
    <w:rsid w:val="0622A960"/>
    <w:rsid w:val="064784DA"/>
    <w:rsid w:val="06646C82"/>
    <w:rsid w:val="06A7C054"/>
    <w:rsid w:val="06D63655"/>
    <w:rsid w:val="06F0CCA4"/>
    <w:rsid w:val="06FD7851"/>
    <w:rsid w:val="0712565F"/>
    <w:rsid w:val="07573C6A"/>
    <w:rsid w:val="075BDC29"/>
    <w:rsid w:val="07617DCB"/>
    <w:rsid w:val="077357B4"/>
    <w:rsid w:val="07742EA1"/>
    <w:rsid w:val="07775512"/>
    <w:rsid w:val="07A52918"/>
    <w:rsid w:val="07BC3834"/>
    <w:rsid w:val="07D58700"/>
    <w:rsid w:val="0846B5CE"/>
    <w:rsid w:val="08A54405"/>
    <w:rsid w:val="08E34A6C"/>
    <w:rsid w:val="08F4A407"/>
    <w:rsid w:val="095384B3"/>
    <w:rsid w:val="0972180F"/>
    <w:rsid w:val="09836A06"/>
    <w:rsid w:val="09B6B1B4"/>
    <w:rsid w:val="09DD28EF"/>
    <w:rsid w:val="0A9ED8D9"/>
    <w:rsid w:val="0B8D98B1"/>
    <w:rsid w:val="0BA0D69A"/>
    <w:rsid w:val="0BF65DA3"/>
    <w:rsid w:val="0C24D8ED"/>
    <w:rsid w:val="0C3E6DB1"/>
    <w:rsid w:val="0D0A85A4"/>
    <w:rsid w:val="0D0E8DFB"/>
    <w:rsid w:val="0E2BD565"/>
    <w:rsid w:val="0E916E87"/>
    <w:rsid w:val="0EDDDE9D"/>
    <w:rsid w:val="0F6BA156"/>
    <w:rsid w:val="0F6D9E27"/>
    <w:rsid w:val="0F8CAB3C"/>
    <w:rsid w:val="0FCB47DB"/>
    <w:rsid w:val="10040396"/>
    <w:rsid w:val="1020BBBB"/>
    <w:rsid w:val="10297E5E"/>
    <w:rsid w:val="102F4DF1"/>
    <w:rsid w:val="10482598"/>
    <w:rsid w:val="10804FBA"/>
    <w:rsid w:val="108C7177"/>
    <w:rsid w:val="1179325C"/>
    <w:rsid w:val="119D5F98"/>
    <w:rsid w:val="11B293A8"/>
    <w:rsid w:val="11E40068"/>
    <w:rsid w:val="11EC07F8"/>
    <w:rsid w:val="1270047B"/>
    <w:rsid w:val="12A348E8"/>
    <w:rsid w:val="12E9623C"/>
    <w:rsid w:val="143CEB36"/>
    <w:rsid w:val="148671A8"/>
    <w:rsid w:val="14D935D3"/>
    <w:rsid w:val="15412A50"/>
    <w:rsid w:val="1546B05B"/>
    <w:rsid w:val="1660D653"/>
    <w:rsid w:val="16EB4845"/>
    <w:rsid w:val="17BFCCA6"/>
    <w:rsid w:val="18C3CC3E"/>
    <w:rsid w:val="19787169"/>
    <w:rsid w:val="19E1F487"/>
    <w:rsid w:val="1AD7854D"/>
    <w:rsid w:val="1AF42406"/>
    <w:rsid w:val="1B325FB2"/>
    <w:rsid w:val="1B52F330"/>
    <w:rsid w:val="1B749941"/>
    <w:rsid w:val="1B875991"/>
    <w:rsid w:val="1B94C2A6"/>
    <w:rsid w:val="1BEB222B"/>
    <w:rsid w:val="1C8A2914"/>
    <w:rsid w:val="1C9DDB91"/>
    <w:rsid w:val="1DB1B93B"/>
    <w:rsid w:val="1DF756D0"/>
    <w:rsid w:val="1E18B4DA"/>
    <w:rsid w:val="1E536DAD"/>
    <w:rsid w:val="1E84CBC1"/>
    <w:rsid w:val="1EACEEC0"/>
    <w:rsid w:val="1F6C783B"/>
    <w:rsid w:val="1F997882"/>
    <w:rsid w:val="203F0FBE"/>
    <w:rsid w:val="2094F393"/>
    <w:rsid w:val="209EA188"/>
    <w:rsid w:val="21015DD5"/>
    <w:rsid w:val="211CA747"/>
    <w:rsid w:val="21262213"/>
    <w:rsid w:val="21C70501"/>
    <w:rsid w:val="2203373D"/>
    <w:rsid w:val="22131D24"/>
    <w:rsid w:val="225DDFC8"/>
    <w:rsid w:val="226BB752"/>
    <w:rsid w:val="2306556E"/>
    <w:rsid w:val="2331BF64"/>
    <w:rsid w:val="233ACB95"/>
    <w:rsid w:val="233D8931"/>
    <w:rsid w:val="23403E35"/>
    <w:rsid w:val="2372CA51"/>
    <w:rsid w:val="237E8C23"/>
    <w:rsid w:val="24631A34"/>
    <w:rsid w:val="24956B85"/>
    <w:rsid w:val="24BA5CBF"/>
    <w:rsid w:val="250A1938"/>
    <w:rsid w:val="25306851"/>
    <w:rsid w:val="253B6937"/>
    <w:rsid w:val="253BEE76"/>
    <w:rsid w:val="25715916"/>
    <w:rsid w:val="25812D25"/>
    <w:rsid w:val="25D76971"/>
    <w:rsid w:val="26036ED0"/>
    <w:rsid w:val="26107902"/>
    <w:rsid w:val="26118E0C"/>
    <w:rsid w:val="26414BC6"/>
    <w:rsid w:val="2674AF6A"/>
    <w:rsid w:val="26CE8A6F"/>
    <w:rsid w:val="26D823A3"/>
    <w:rsid w:val="26FC00D9"/>
    <w:rsid w:val="26FE16BC"/>
    <w:rsid w:val="278E356A"/>
    <w:rsid w:val="27A4EEBF"/>
    <w:rsid w:val="27FAC356"/>
    <w:rsid w:val="2822E557"/>
    <w:rsid w:val="285F2F7E"/>
    <w:rsid w:val="286FF83C"/>
    <w:rsid w:val="28707876"/>
    <w:rsid w:val="28A5C9A1"/>
    <w:rsid w:val="297D4F16"/>
    <w:rsid w:val="2983944D"/>
    <w:rsid w:val="29DF730B"/>
    <w:rsid w:val="2A5F0368"/>
    <w:rsid w:val="2A65957F"/>
    <w:rsid w:val="2AC0A85B"/>
    <w:rsid w:val="2ADC10F2"/>
    <w:rsid w:val="2ADFEEF2"/>
    <w:rsid w:val="2B66475F"/>
    <w:rsid w:val="2B6B568E"/>
    <w:rsid w:val="2B7AB304"/>
    <w:rsid w:val="2C03D06D"/>
    <w:rsid w:val="2C3A9B74"/>
    <w:rsid w:val="2C5F06C6"/>
    <w:rsid w:val="2CFADB4B"/>
    <w:rsid w:val="2D0C9E64"/>
    <w:rsid w:val="2D974789"/>
    <w:rsid w:val="2DD51141"/>
    <w:rsid w:val="2E049468"/>
    <w:rsid w:val="2E9CF3EB"/>
    <w:rsid w:val="2EA5E9E1"/>
    <w:rsid w:val="2ED72C8E"/>
    <w:rsid w:val="2EEDA5C0"/>
    <w:rsid w:val="2F43B352"/>
    <w:rsid w:val="2F647392"/>
    <w:rsid w:val="2FC54ED4"/>
    <w:rsid w:val="304E9123"/>
    <w:rsid w:val="307EA0B7"/>
    <w:rsid w:val="308F2123"/>
    <w:rsid w:val="308FC3AF"/>
    <w:rsid w:val="31186987"/>
    <w:rsid w:val="31249D19"/>
    <w:rsid w:val="312E4926"/>
    <w:rsid w:val="312E8592"/>
    <w:rsid w:val="314C1172"/>
    <w:rsid w:val="31CD5A22"/>
    <w:rsid w:val="31E6F443"/>
    <w:rsid w:val="328F8272"/>
    <w:rsid w:val="331F3D1A"/>
    <w:rsid w:val="3325CFEE"/>
    <w:rsid w:val="333DD3D7"/>
    <w:rsid w:val="3342EA6C"/>
    <w:rsid w:val="3376C5A8"/>
    <w:rsid w:val="33B46E22"/>
    <w:rsid w:val="340E5492"/>
    <w:rsid w:val="34E5AF66"/>
    <w:rsid w:val="34EE8094"/>
    <w:rsid w:val="35069FBE"/>
    <w:rsid w:val="350EC3BB"/>
    <w:rsid w:val="352C8544"/>
    <w:rsid w:val="354D7C47"/>
    <w:rsid w:val="35C1D667"/>
    <w:rsid w:val="35E50C1F"/>
    <w:rsid w:val="365B445D"/>
    <w:rsid w:val="3769B520"/>
    <w:rsid w:val="3804A991"/>
    <w:rsid w:val="381912A9"/>
    <w:rsid w:val="3832DF92"/>
    <w:rsid w:val="385ED6B5"/>
    <w:rsid w:val="38C60A85"/>
    <w:rsid w:val="38D96349"/>
    <w:rsid w:val="393C1DD2"/>
    <w:rsid w:val="3A11D172"/>
    <w:rsid w:val="3A4D821F"/>
    <w:rsid w:val="3B047078"/>
    <w:rsid w:val="3B1365CB"/>
    <w:rsid w:val="3BC994CB"/>
    <w:rsid w:val="3BD978F1"/>
    <w:rsid w:val="3C124E9D"/>
    <w:rsid w:val="3C388B4C"/>
    <w:rsid w:val="3C68082E"/>
    <w:rsid w:val="3D78FE3B"/>
    <w:rsid w:val="3D8D6AB4"/>
    <w:rsid w:val="3D991C44"/>
    <w:rsid w:val="3D9B5A4C"/>
    <w:rsid w:val="3E1C8974"/>
    <w:rsid w:val="3E6CDEE2"/>
    <w:rsid w:val="3EA65D9C"/>
    <w:rsid w:val="3EB2415E"/>
    <w:rsid w:val="3F264101"/>
    <w:rsid w:val="3FE63B41"/>
    <w:rsid w:val="4020FA10"/>
    <w:rsid w:val="4027C0D0"/>
    <w:rsid w:val="40B05FC2"/>
    <w:rsid w:val="415DB471"/>
    <w:rsid w:val="41C03C82"/>
    <w:rsid w:val="420BED89"/>
    <w:rsid w:val="4255FFEF"/>
    <w:rsid w:val="4259F746"/>
    <w:rsid w:val="42AE42E5"/>
    <w:rsid w:val="4314D795"/>
    <w:rsid w:val="43771ED7"/>
    <w:rsid w:val="438683FF"/>
    <w:rsid w:val="438C0824"/>
    <w:rsid w:val="43CBF2F9"/>
    <w:rsid w:val="43FC31FA"/>
    <w:rsid w:val="44067F2D"/>
    <w:rsid w:val="4444A6BA"/>
    <w:rsid w:val="44565D58"/>
    <w:rsid w:val="44568F7A"/>
    <w:rsid w:val="4486505E"/>
    <w:rsid w:val="4519BD65"/>
    <w:rsid w:val="45324335"/>
    <w:rsid w:val="45985410"/>
    <w:rsid w:val="459C5E01"/>
    <w:rsid w:val="45A3A8F9"/>
    <w:rsid w:val="45CFAD00"/>
    <w:rsid w:val="460178F0"/>
    <w:rsid w:val="460BB58C"/>
    <w:rsid w:val="468134A7"/>
    <w:rsid w:val="46A16CCB"/>
    <w:rsid w:val="46F667B9"/>
    <w:rsid w:val="47055D51"/>
    <w:rsid w:val="4709E768"/>
    <w:rsid w:val="473A2139"/>
    <w:rsid w:val="4751C2CD"/>
    <w:rsid w:val="47585839"/>
    <w:rsid w:val="4775F35F"/>
    <w:rsid w:val="4785D742"/>
    <w:rsid w:val="47E01ECB"/>
    <w:rsid w:val="485296C3"/>
    <w:rsid w:val="48F891DE"/>
    <w:rsid w:val="493A73A6"/>
    <w:rsid w:val="49633932"/>
    <w:rsid w:val="498C3A1B"/>
    <w:rsid w:val="4A6FE201"/>
    <w:rsid w:val="4AC4A12E"/>
    <w:rsid w:val="4BAD52D6"/>
    <w:rsid w:val="4BB33ED4"/>
    <w:rsid w:val="4BE6BB4E"/>
    <w:rsid w:val="4BF5CB40"/>
    <w:rsid w:val="4C285653"/>
    <w:rsid w:val="4C94D374"/>
    <w:rsid w:val="4D7F2AF8"/>
    <w:rsid w:val="4D8C1E29"/>
    <w:rsid w:val="4E083AD6"/>
    <w:rsid w:val="4EEA8833"/>
    <w:rsid w:val="4F122832"/>
    <w:rsid w:val="4F21655A"/>
    <w:rsid w:val="4F2E8FCF"/>
    <w:rsid w:val="4F7D8ABA"/>
    <w:rsid w:val="4FE51CED"/>
    <w:rsid w:val="5015F628"/>
    <w:rsid w:val="5054FC41"/>
    <w:rsid w:val="50AD4F50"/>
    <w:rsid w:val="5180ED4E"/>
    <w:rsid w:val="51CF9F2C"/>
    <w:rsid w:val="51EA640D"/>
    <w:rsid w:val="524BD29F"/>
    <w:rsid w:val="527059A6"/>
    <w:rsid w:val="529B64DF"/>
    <w:rsid w:val="529CB888"/>
    <w:rsid w:val="52EC3CD5"/>
    <w:rsid w:val="531CBDAF"/>
    <w:rsid w:val="53321469"/>
    <w:rsid w:val="535B7A16"/>
    <w:rsid w:val="539989BA"/>
    <w:rsid w:val="539ED361"/>
    <w:rsid w:val="53CF3431"/>
    <w:rsid w:val="5420C826"/>
    <w:rsid w:val="54BB0B5B"/>
    <w:rsid w:val="54E4DB75"/>
    <w:rsid w:val="551BF059"/>
    <w:rsid w:val="551EDC66"/>
    <w:rsid w:val="5523A661"/>
    <w:rsid w:val="5537E907"/>
    <w:rsid w:val="55B6F041"/>
    <w:rsid w:val="55D643BB"/>
    <w:rsid w:val="56407F6F"/>
    <w:rsid w:val="5645EA04"/>
    <w:rsid w:val="56460B98"/>
    <w:rsid w:val="56539974"/>
    <w:rsid w:val="56A0366A"/>
    <w:rsid w:val="56A5C213"/>
    <w:rsid w:val="577437EF"/>
    <w:rsid w:val="577F150C"/>
    <w:rsid w:val="57844F39"/>
    <w:rsid w:val="57999C70"/>
    <w:rsid w:val="57A1BB38"/>
    <w:rsid w:val="57BF34AA"/>
    <w:rsid w:val="57F02ED2"/>
    <w:rsid w:val="583282BA"/>
    <w:rsid w:val="5839519C"/>
    <w:rsid w:val="591F9AA8"/>
    <w:rsid w:val="594F870F"/>
    <w:rsid w:val="597174B4"/>
    <w:rsid w:val="59794331"/>
    <w:rsid w:val="59CE4191"/>
    <w:rsid w:val="5AA4C222"/>
    <w:rsid w:val="5AF3084B"/>
    <w:rsid w:val="5B0C173C"/>
    <w:rsid w:val="5B1F0030"/>
    <w:rsid w:val="5B239E02"/>
    <w:rsid w:val="5B25F682"/>
    <w:rsid w:val="5B2713ED"/>
    <w:rsid w:val="5B303EE1"/>
    <w:rsid w:val="5BBCA052"/>
    <w:rsid w:val="5C4A62A4"/>
    <w:rsid w:val="5C8C4AC1"/>
    <w:rsid w:val="5D124767"/>
    <w:rsid w:val="5D32A0C9"/>
    <w:rsid w:val="5D37468F"/>
    <w:rsid w:val="5D3C1FB9"/>
    <w:rsid w:val="5D59DCF6"/>
    <w:rsid w:val="5DE47EA7"/>
    <w:rsid w:val="5E0F5378"/>
    <w:rsid w:val="5E3EB71D"/>
    <w:rsid w:val="5EECB496"/>
    <w:rsid w:val="5F2B9AD6"/>
    <w:rsid w:val="5FC38C15"/>
    <w:rsid w:val="5FEFD182"/>
    <w:rsid w:val="6022D6CC"/>
    <w:rsid w:val="6084E86F"/>
    <w:rsid w:val="60B98B59"/>
    <w:rsid w:val="60E3C154"/>
    <w:rsid w:val="60FC3283"/>
    <w:rsid w:val="619FFE03"/>
    <w:rsid w:val="61BEA72D"/>
    <w:rsid w:val="62D2376A"/>
    <w:rsid w:val="6339758A"/>
    <w:rsid w:val="6474DE75"/>
    <w:rsid w:val="647559F0"/>
    <w:rsid w:val="6564B6A4"/>
    <w:rsid w:val="6569137F"/>
    <w:rsid w:val="662F4340"/>
    <w:rsid w:val="666A7527"/>
    <w:rsid w:val="674F3085"/>
    <w:rsid w:val="678434EF"/>
    <w:rsid w:val="6834C526"/>
    <w:rsid w:val="68BF0C2B"/>
    <w:rsid w:val="69528EEE"/>
    <w:rsid w:val="698A511B"/>
    <w:rsid w:val="69AA1083"/>
    <w:rsid w:val="6A06E9D6"/>
    <w:rsid w:val="6B2BDCEE"/>
    <w:rsid w:val="6BB88132"/>
    <w:rsid w:val="6BFC6430"/>
    <w:rsid w:val="6C59566E"/>
    <w:rsid w:val="6CB667A8"/>
    <w:rsid w:val="6CC888E8"/>
    <w:rsid w:val="6D5D7336"/>
    <w:rsid w:val="6DB01DE4"/>
    <w:rsid w:val="6E795A9C"/>
    <w:rsid w:val="6E84D3F2"/>
    <w:rsid w:val="6ECA97AD"/>
    <w:rsid w:val="6F119259"/>
    <w:rsid w:val="6F674E75"/>
    <w:rsid w:val="6F8B9785"/>
    <w:rsid w:val="70230B20"/>
    <w:rsid w:val="70B47D9D"/>
    <w:rsid w:val="71D7A11B"/>
    <w:rsid w:val="71F1F2FB"/>
    <w:rsid w:val="721A431B"/>
    <w:rsid w:val="723CDA83"/>
    <w:rsid w:val="72590E67"/>
    <w:rsid w:val="72B5FDB2"/>
    <w:rsid w:val="72EF88AB"/>
    <w:rsid w:val="72FFDB5A"/>
    <w:rsid w:val="73877DC8"/>
    <w:rsid w:val="73985E95"/>
    <w:rsid w:val="74151586"/>
    <w:rsid w:val="745FC335"/>
    <w:rsid w:val="747F2FAF"/>
    <w:rsid w:val="74A2D37E"/>
    <w:rsid w:val="74A64999"/>
    <w:rsid w:val="75535E12"/>
    <w:rsid w:val="756D7A4F"/>
    <w:rsid w:val="759014A2"/>
    <w:rsid w:val="7597BB47"/>
    <w:rsid w:val="75D98236"/>
    <w:rsid w:val="75DF49B9"/>
    <w:rsid w:val="7643E77B"/>
    <w:rsid w:val="76953A79"/>
    <w:rsid w:val="77467E56"/>
    <w:rsid w:val="775793F1"/>
    <w:rsid w:val="779F060F"/>
    <w:rsid w:val="77D0F264"/>
    <w:rsid w:val="780077E1"/>
    <w:rsid w:val="783E02F3"/>
    <w:rsid w:val="78A064F9"/>
    <w:rsid w:val="78C17106"/>
    <w:rsid w:val="7912A04D"/>
    <w:rsid w:val="795FFC0B"/>
    <w:rsid w:val="796BD8E2"/>
    <w:rsid w:val="79706380"/>
    <w:rsid w:val="79D71B2D"/>
    <w:rsid w:val="79FA553E"/>
    <w:rsid w:val="7A2F71A4"/>
    <w:rsid w:val="7A30F6AC"/>
    <w:rsid w:val="7A4B36F4"/>
    <w:rsid w:val="7A6BCDC4"/>
    <w:rsid w:val="7AAB94F4"/>
    <w:rsid w:val="7AC28E3A"/>
    <w:rsid w:val="7AC3202D"/>
    <w:rsid w:val="7AE05ED7"/>
    <w:rsid w:val="7B181001"/>
    <w:rsid w:val="7B4A1B40"/>
    <w:rsid w:val="7BCD3C06"/>
    <w:rsid w:val="7C1F0B4F"/>
    <w:rsid w:val="7C3BA914"/>
    <w:rsid w:val="7CA4C88D"/>
    <w:rsid w:val="7D12A47D"/>
    <w:rsid w:val="7E270533"/>
    <w:rsid w:val="7E64AEC7"/>
    <w:rsid w:val="7E86A8C2"/>
    <w:rsid w:val="7EA3E07B"/>
    <w:rsid w:val="7EE15F73"/>
    <w:rsid w:val="7F2235ED"/>
    <w:rsid w:val="7F46F556"/>
    <w:rsid w:val="7F88A057"/>
    <w:rsid w:val="7FD939C0"/>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130BE"/>
  <w15:docId w15:val="{D3F261E4-9E57-47B6-9358-4DE60041C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2E"/>
    <w:pPr>
      <w:spacing w:line="200" w:lineRule="exact"/>
    </w:pPr>
    <w:rPr>
      <w:lang w:val="sv-SE"/>
    </w:rPr>
  </w:style>
  <w:style w:type="paragraph" w:styleId="Otsikko1">
    <w:name w:val="heading 1"/>
    <w:next w:val="Normaali"/>
    <w:link w:val="Otsikko1Char"/>
    <w:uiPriority w:val="9"/>
    <w:qFormat/>
    <w:rsid w:val="00B1703A"/>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Otsikko1"/>
    <w:next w:val="Normaali"/>
    <w:link w:val="Otsikko2Char"/>
    <w:uiPriority w:val="9"/>
    <w:unhideWhenUsed/>
    <w:qFormat/>
    <w:rsid w:val="00B1703A"/>
    <w:pPr>
      <w:spacing w:before="40"/>
      <w:outlineLvl w:val="1"/>
    </w:pPr>
    <w:rPr>
      <w:sz w:val="26"/>
      <w:szCs w:val="26"/>
    </w:rPr>
  </w:style>
  <w:style w:type="paragraph" w:styleId="Otsikko3">
    <w:name w:val="heading 3"/>
    <w:basedOn w:val="Otsikko2"/>
    <w:next w:val="Normaali"/>
    <w:link w:val="Otsikko3Char"/>
    <w:uiPriority w:val="9"/>
    <w:unhideWhenUsed/>
    <w:qFormat/>
    <w:rsid w:val="00D5464B"/>
    <w:pPr>
      <w:ind w:left="680"/>
      <w:outlineLvl w:val="2"/>
    </w:pPr>
    <w:rPr>
      <w:sz w:val="22"/>
      <w:szCs w:val="24"/>
    </w:rPr>
  </w:style>
  <w:style w:type="paragraph" w:styleId="Otsikko5">
    <w:name w:val="heading 5"/>
    <w:basedOn w:val="Normaali"/>
    <w:next w:val="Normaali"/>
    <w:link w:val="Otsikko5Char"/>
    <w:uiPriority w:val="9"/>
    <w:semiHidden/>
    <w:unhideWhenUsed/>
    <w:qFormat/>
    <w:rsid w:val="009C067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85777"/>
    <w:pPr>
      <w:tabs>
        <w:tab w:val="center" w:pos="4819"/>
        <w:tab w:val="center" w:pos="5670"/>
        <w:tab w:val="center" w:pos="6804"/>
        <w:tab w:val="center" w:pos="7938"/>
        <w:tab w:val="center" w:pos="8505"/>
        <w:tab w:val="center" w:pos="8789"/>
        <w:tab w:val="center" w:pos="9072"/>
        <w:tab w:val="right" w:pos="9638"/>
      </w:tabs>
      <w:spacing w:after="0" w:line="240" w:lineRule="auto"/>
    </w:pPr>
  </w:style>
  <w:style w:type="character" w:customStyle="1" w:styleId="YltunnisteChar">
    <w:name w:val="Ylätunniste Char"/>
    <w:basedOn w:val="Kappaleenoletusfontti"/>
    <w:link w:val="Yltunniste"/>
    <w:uiPriority w:val="99"/>
    <w:rsid w:val="00B85777"/>
  </w:style>
  <w:style w:type="paragraph" w:styleId="Alatunniste">
    <w:name w:val="footer"/>
    <w:basedOn w:val="Yltunniste"/>
    <w:link w:val="AlatunnisteChar"/>
    <w:unhideWhenUsed/>
    <w:qFormat/>
    <w:rsid w:val="001D47EE"/>
    <w:rPr>
      <w:sz w:val="18"/>
    </w:rPr>
  </w:style>
  <w:style w:type="character" w:customStyle="1" w:styleId="AlatunnisteChar">
    <w:name w:val="Alatunniste Char"/>
    <w:basedOn w:val="Kappaleenoletusfontti"/>
    <w:link w:val="Alatunniste"/>
    <w:rsid w:val="001D47EE"/>
    <w:rPr>
      <w:sz w:val="18"/>
    </w:rPr>
  </w:style>
  <w:style w:type="paragraph" w:styleId="Seliteteksti">
    <w:name w:val="Balloon Text"/>
    <w:basedOn w:val="Normaali"/>
    <w:link w:val="SelitetekstiChar"/>
    <w:uiPriority w:val="99"/>
    <w:semiHidden/>
    <w:unhideWhenUsed/>
    <w:rsid w:val="0046258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258E"/>
    <w:rPr>
      <w:rFonts w:ascii="Tahoma" w:hAnsi="Tahoma" w:cs="Tahoma"/>
      <w:sz w:val="16"/>
      <w:szCs w:val="16"/>
    </w:rPr>
  </w:style>
  <w:style w:type="paragraph" w:styleId="Luettelokappale">
    <w:name w:val="List Paragraph"/>
    <w:basedOn w:val="Normaali"/>
    <w:next w:val="Normaali"/>
    <w:link w:val="LuettelokappaleChar"/>
    <w:uiPriority w:val="34"/>
    <w:qFormat/>
    <w:rsid w:val="001D47EE"/>
    <w:pPr>
      <w:numPr>
        <w:numId w:val="2"/>
      </w:numPr>
      <w:contextualSpacing/>
    </w:pPr>
  </w:style>
  <w:style w:type="paragraph" w:customStyle="1" w:styleId="Numeroitulista">
    <w:name w:val="Numeroitu lista"/>
    <w:basedOn w:val="Luettelokappale"/>
    <w:next w:val="Normaali"/>
    <w:link w:val="NumeroitulistaChar"/>
    <w:qFormat/>
    <w:rsid w:val="00B1703A"/>
    <w:pPr>
      <w:numPr>
        <w:numId w:val="3"/>
      </w:numPr>
    </w:pPr>
  </w:style>
  <w:style w:type="paragraph" w:styleId="Numeroituluettelo">
    <w:name w:val="List Number"/>
    <w:basedOn w:val="Normaali"/>
    <w:uiPriority w:val="99"/>
    <w:semiHidden/>
    <w:unhideWhenUsed/>
    <w:rsid w:val="00B1703A"/>
    <w:pPr>
      <w:numPr>
        <w:numId w:val="1"/>
      </w:numPr>
      <w:contextualSpacing/>
    </w:pPr>
  </w:style>
  <w:style w:type="character" w:customStyle="1" w:styleId="Otsikko1Char">
    <w:name w:val="Otsikko 1 Char"/>
    <w:basedOn w:val="Kappaleenoletusfontti"/>
    <w:link w:val="Otsikko1"/>
    <w:uiPriority w:val="9"/>
    <w:rsid w:val="00B1703A"/>
    <w:rPr>
      <w:rFonts w:asciiTheme="majorHAnsi" w:eastAsiaTheme="majorEastAsia" w:hAnsiTheme="majorHAnsi" w:cstheme="majorBidi"/>
      <w:sz w:val="32"/>
      <w:szCs w:val="32"/>
    </w:rPr>
  </w:style>
  <w:style w:type="character" w:customStyle="1" w:styleId="LuettelokappaleChar">
    <w:name w:val="Luettelokappale Char"/>
    <w:basedOn w:val="Kappaleenoletusfontti"/>
    <w:link w:val="Luettelokappale"/>
    <w:uiPriority w:val="34"/>
    <w:rsid w:val="001D47EE"/>
  </w:style>
  <w:style w:type="character" w:customStyle="1" w:styleId="NumeroitulistaChar">
    <w:name w:val="Numeroitu lista Char"/>
    <w:basedOn w:val="LuettelokappaleChar"/>
    <w:link w:val="Numeroitulista"/>
    <w:rsid w:val="00B1703A"/>
  </w:style>
  <w:style w:type="paragraph" w:styleId="Eivli">
    <w:name w:val="No Spacing"/>
    <w:aliases w:val="Leipis"/>
    <w:uiPriority w:val="1"/>
    <w:qFormat/>
    <w:rsid w:val="00B1703A"/>
    <w:pPr>
      <w:spacing w:after="0" w:line="240" w:lineRule="auto"/>
      <w:ind w:left="227"/>
    </w:pPr>
  </w:style>
  <w:style w:type="character" w:customStyle="1" w:styleId="Otsikko2Char">
    <w:name w:val="Otsikko 2 Char"/>
    <w:basedOn w:val="Kappaleenoletusfontti"/>
    <w:link w:val="Otsikko2"/>
    <w:uiPriority w:val="9"/>
    <w:rsid w:val="00B1703A"/>
    <w:rPr>
      <w:rFonts w:asciiTheme="majorHAnsi" w:eastAsiaTheme="majorEastAsia" w:hAnsiTheme="majorHAnsi" w:cstheme="majorBidi"/>
      <w:sz w:val="26"/>
      <w:szCs w:val="26"/>
    </w:rPr>
  </w:style>
  <w:style w:type="character" w:customStyle="1" w:styleId="Otsikko3Char">
    <w:name w:val="Otsikko 3 Char"/>
    <w:basedOn w:val="Kappaleenoletusfontti"/>
    <w:link w:val="Otsikko3"/>
    <w:uiPriority w:val="9"/>
    <w:rsid w:val="00D5464B"/>
    <w:rPr>
      <w:rFonts w:asciiTheme="majorHAnsi" w:eastAsiaTheme="majorEastAsia" w:hAnsiTheme="majorHAnsi" w:cstheme="majorBidi"/>
      <w:szCs w:val="24"/>
    </w:rPr>
  </w:style>
  <w:style w:type="paragraph" w:styleId="Leipteksti">
    <w:name w:val="Body Text"/>
    <w:basedOn w:val="Normaali"/>
    <w:link w:val="LeiptekstiChar"/>
    <w:qFormat/>
    <w:rsid w:val="00512141"/>
    <w:pPr>
      <w:spacing w:before="120" w:after="240" w:line="280" w:lineRule="exact"/>
      <w:ind w:left="1440"/>
    </w:pPr>
    <w:rPr>
      <w:rFonts w:eastAsia="Times New Roman" w:cs="Times New Roman"/>
      <w:szCs w:val="24"/>
      <w:lang w:eastAsia="fi-FI"/>
    </w:rPr>
  </w:style>
  <w:style w:type="character" w:customStyle="1" w:styleId="LeiptekstiChar">
    <w:name w:val="Leipäteksti Char"/>
    <w:basedOn w:val="Kappaleenoletusfontti"/>
    <w:link w:val="Leipteksti"/>
    <w:rsid w:val="00512141"/>
    <w:rPr>
      <w:rFonts w:eastAsia="Times New Roman" w:cs="Times New Roman"/>
      <w:szCs w:val="24"/>
      <w:lang w:eastAsia="fi-FI"/>
    </w:rPr>
  </w:style>
  <w:style w:type="character" w:styleId="Hyperlinkki">
    <w:name w:val="Hyperlink"/>
    <w:basedOn w:val="Kappaleenoletusfontti"/>
    <w:uiPriority w:val="99"/>
    <w:unhideWhenUsed/>
    <w:rsid w:val="008029E4"/>
    <w:rPr>
      <w:color w:val="0000FF" w:themeColor="hyperlink"/>
      <w:u w:val="single"/>
    </w:rPr>
  </w:style>
  <w:style w:type="table" w:styleId="TaulukkoRuudukko">
    <w:name w:val="Table Grid"/>
    <w:basedOn w:val="Normaalitaulukko"/>
    <w:rsid w:val="008029E4"/>
    <w:pPr>
      <w:spacing w:after="0" w:line="240" w:lineRule="auto"/>
    </w:pPr>
    <w:rPr>
      <w:rFonts w:ascii="Times New Roman" w:eastAsia="Times New Roman" w:hAnsi="Times New Roman" w:cs="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viitteenteksti">
    <w:name w:val="footnote text"/>
    <w:basedOn w:val="Normaali"/>
    <w:link w:val="AlaviitteentekstiChar"/>
    <w:uiPriority w:val="99"/>
    <w:semiHidden/>
    <w:unhideWhenUsed/>
    <w:rsid w:val="008029E4"/>
    <w:pPr>
      <w:spacing w:after="0" w:line="240" w:lineRule="auto"/>
    </w:pPr>
    <w:rPr>
      <w:sz w:val="20"/>
      <w:szCs w:val="20"/>
    </w:rPr>
  </w:style>
  <w:style w:type="character" w:customStyle="1" w:styleId="AlaviitteentekstiChar">
    <w:name w:val="Alaviitteen teksti Char"/>
    <w:basedOn w:val="Kappaleenoletusfontti"/>
    <w:link w:val="Alaviitteenteksti"/>
    <w:uiPriority w:val="99"/>
    <w:semiHidden/>
    <w:rsid w:val="008029E4"/>
    <w:rPr>
      <w:sz w:val="20"/>
      <w:szCs w:val="20"/>
    </w:rPr>
  </w:style>
  <w:style w:type="character" w:styleId="Alaviitteenviite">
    <w:name w:val="footnote reference"/>
    <w:basedOn w:val="Kappaleenoletusfontti"/>
    <w:unhideWhenUsed/>
    <w:rsid w:val="008029E4"/>
    <w:rPr>
      <w:vertAlign w:val="superscript"/>
    </w:rPr>
  </w:style>
  <w:style w:type="paragraph" w:styleId="NormaaliWWW">
    <w:name w:val="Normal (Web)"/>
    <w:basedOn w:val="Normaali"/>
    <w:uiPriority w:val="99"/>
    <w:unhideWhenUsed/>
    <w:rsid w:val="003C596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3C5960"/>
    <w:rPr>
      <w:color w:val="800080" w:themeColor="followedHyperlink"/>
      <w:u w:val="single"/>
    </w:rPr>
  </w:style>
  <w:style w:type="character" w:styleId="Kommentinviite">
    <w:name w:val="annotation reference"/>
    <w:basedOn w:val="Kappaleenoletusfontti"/>
    <w:uiPriority w:val="99"/>
    <w:semiHidden/>
    <w:unhideWhenUsed/>
    <w:rsid w:val="00E11B86"/>
    <w:rPr>
      <w:sz w:val="16"/>
      <w:szCs w:val="16"/>
    </w:rPr>
  </w:style>
  <w:style w:type="paragraph" w:styleId="Kommentinteksti">
    <w:name w:val="annotation text"/>
    <w:basedOn w:val="Normaali"/>
    <w:link w:val="KommentintekstiChar"/>
    <w:uiPriority w:val="99"/>
    <w:unhideWhenUsed/>
    <w:rsid w:val="00E11B86"/>
    <w:pPr>
      <w:spacing w:line="240" w:lineRule="auto"/>
    </w:pPr>
    <w:rPr>
      <w:sz w:val="20"/>
      <w:szCs w:val="20"/>
    </w:rPr>
  </w:style>
  <w:style w:type="character" w:customStyle="1" w:styleId="KommentintekstiChar">
    <w:name w:val="Kommentin teksti Char"/>
    <w:basedOn w:val="Kappaleenoletusfontti"/>
    <w:link w:val="Kommentinteksti"/>
    <w:uiPriority w:val="99"/>
    <w:rsid w:val="00E11B86"/>
    <w:rPr>
      <w:sz w:val="20"/>
      <w:szCs w:val="20"/>
    </w:rPr>
  </w:style>
  <w:style w:type="paragraph" w:styleId="Kommentinotsikko">
    <w:name w:val="annotation subject"/>
    <w:basedOn w:val="Kommentinteksti"/>
    <w:next w:val="Kommentinteksti"/>
    <w:link w:val="KommentinotsikkoChar"/>
    <w:uiPriority w:val="99"/>
    <w:semiHidden/>
    <w:unhideWhenUsed/>
    <w:rsid w:val="00E11B86"/>
    <w:rPr>
      <w:b/>
      <w:bCs/>
    </w:rPr>
  </w:style>
  <w:style w:type="character" w:customStyle="1" w:styleId="KommentinotsikkoChar">
    <w:name w:val="Kommentin otsikko Char"/>
    <w:basedOn w:val="KommentintekstiChar"/>
    <w:link w:val="Kommentinotsikko"/>
    <w:uiPriority w:val="99"/>
    <w:semiHidden/>
    <w:rsid w:val="00E11B86"/>
    <w:rPr>
      <w:b/>
      <w:bCs/>
      <w:sz w:val="20"/>
      <w:szCs w:val="20"/>
    </w:rPr>
  </w:style>
  <w:style w:type="character" w:styleId="Ratkaisematonmaininta">
    <w:name w:val="Unresolved Mention"/>
    <w:basedOn w:val="Kappaleenoletusfontti"/>
    <w:uiPriority w:val="99"/>
    <w:semiHidden/>
    <w:unhideWhenUsed/>
    <w:rsid w:val="00863F71"/>
    <w:rPr>
      <w:color w:val="605E5C"/>
      <w:shd w:val="clear" w:color="auto" w:fill="E1DFDD"/>
    </w:rPr>
  </w:style>
  <w:style w:type="paragraph" w:customStyle="1" w:styleId="py">
    <w:name w:val="py"/>
    <w:basedOn w:val="Normaali"/>
    <w:rsid w:val="00360AA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5Char">
    <w:name w:val="Otsikko 5 Char"/>
    <w:basedOn w:val="Kappaleenoletusfontti"/>
    <w:link w:val="Otsikko5"/>
    <w:uiPriority w:val="9"/>
    <w:semiHidden/>
    <w:rsid w:val="009C067D"/>
    <w:rPr>
      <w:rFonts w:asciiTheme="majorHAnsi" w:eastAsiaTheme="majorEastAsia" w:hAnsiTheme="majorHAnsi" w:cstheme="majorBidi"/>
      <w:color w:val="365F91" w:themeColor="accent1" w:themeShade="BF"/>
    </w:rPr>
  </w:style>
  <w:style w:type="paragraph" w:styleId="Muutos">
    <w:name w:val="Revision"/>
    <w:hidden/>
    <w:uiPriority w:val="99"/>
    <w:semiHidden/>
    <w:rsid w:val="00803764"/>
    <w:pPr>
      <w:spacing w:after="0" w:line="240" w:lineRule="auto"/>
    </w:pPr>
  </w:style>
  <w:style w:type="paragraph" w:customStyle="1" w:styleId="pf0">
    <w:name w:val="pf0"/>
    <w:basedOn w:val="Normaali"/>
    <w:rsid w:val="00C860DE"/>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cf01">
    <w:name w:val="cf01"/>
    <w:basedOn w:val="Kappaleenoletusfontti"/>
    <w:rsid w:val="00C860DE"/>
    <w:rPr>
      <w:rFonts w:ascii="Segoe UI" w:hAnsi="Segoe UI" w:cs="Segoe UI" w:hint="default"/>
      <w:sz w:val="18"/>
      <w:szCs w:val="18"/>
    </w:rPr>
  </w:style>
  <w:style w:type="paragraph" w:customStyle="1" w:styleId="xmsonormal">
    <w:name w:val="x_msonormal"/>
    <w:basedOn w:val="Normaali"/>
    <w:rsid w:val="0052320E"/>
    <w:pPr>
      <w:spacing w:after="0" w:line="240" w:lineRule="auto"/>
    </w:pPr>
    <w:rPr>
      <w:rFonts w:ascii="Aptos" w:hAnsi="Aptos" w:cs="Aptos"/>
      <w:sz w:val="24"/>
      <w:szCs w:val="24"/>
      <w:lang w:eastAsia="fi-FI"/>
    </w:rPr>
  </w:style>
  <w:style w:type="character" w:customStyle="1" w:styleId="normaltextrun">
    <w:name w:val="normaltextrun"/>
    <w:basedOn w:val="Kappaleenoletusfontti"/>
    <w:rsid w:val="00E24EA7"/>
  </w:style>
  <w:style w:type="character" w:customStyle="1" w:styleId="superscript">
    <w:name w:val="superscript"/>
    <w:basedOn w:val="Kappaleenoletusfontti"/>
    <w:rsid w:val="003279CC"/>
  </w:style>
  <w:style w:type="character" w:customStyle="1" w:styleId="eop">
    <w:name w:val="eop"/>
    <w:basedOn w:val="Kappaleenoletusfontti"/>
    <w:rsid w:val="003279CC"/>
  </w:style>
  <w:style w:type="character" w:customStyle="1" w:styleId="ui-provider">
    <w:name w:val="ui-provider"/>
    <w:basedOn w:val="Kappaleenoletusfontti"/>
    <w:rsid w:val="009D2B43"/>
  </w:style>
  <w:style w:type="character" w:styleId="Maininta">
    <w:name w:val="Mention"/>
    <w:basedOn w:val="Kappaleenoletusfontti"/>
    <w:uiPriority w:val="99"/>
    <w:unhideWhenUsed/>
    <w:rsid w:val="00E94E74"/>
    <w:rPr>
      <w:color w:val="2B579A"/>
      <w:shd w:val="clear" w:color="auto" w:fill="E1DFDD"/>
    </w:rPr>
  </w:style>
  <w:style w:type="paragraph" w:styleId="Otsikko">
    <w:name w:val="Title"/>
    <w:basedOn w:val="Normaali"/>
    <w:link w:val="OtsikkoChar"/>
    <w:uiPriority w:val="10"/>
    <w:qFormat/>
    <w:rsid w:val="003E5DA4"/>
    <w:pPr>
      <w:widowControl w:val="0"/>
      <w:autoSpaceDE w:val="0"/>
      <w:autoSpaceDN w:val="0"/>
      <w:spacing w:before="1" w:after="0" w:line="240" w:lineRule="auto"/>
      <w:ind w:left="112" w:right="262"/>
    </w:pPr>
    <w:rPr>
      <w:rFonts w:ascii="Segoe UI" w:eastAsia="Segoe UI" w:hAnsi="Segoe UI" w:cs="Segoe UI"/>
      <w:b/>
      <w:bCs/>
      <w:sz w:val="32"/>
      <w:szCs w:val="32"/>
    </w:rPr>
  </w:style>
  <w:style w:type="character" w:customStyle="1" w:styleId="OtsikkoChar">
    <w:name w:val="Otsikko Char"/>
    <w:basedOn w:val="Kappaleenoletusfontti"/>
    <w:link w:val="Otsikko"/>
    <w:uiPriority w:val="10"/>
    <w:rsid w:val="003E5DA4"/>
    <w:rPr>
      <w:rFonts w:ascii="Segoe UI" w:eastAsia="Segoe UI" w:hAnsi="Segoe UI" w:cs="Segoe U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35381">
      <w:bodyDiv w:val="1"/>
      <w:marLeft w:val="0"/>
      <w:marRight w:val="0"/>
      <w:marTop w:val="0"/>
      <w:marBottom w:val="0"/>
      <w:divBdr>
        <w:top w:val="none" w:sz="0" w:space="0" w:color="auto"/>
        <w:left w:val="none" w:sz="0" w:space="0" w:color="auto"/>
        <w:bottom w:val="none" w:sz="0" w:space="0" w:color="auto"/>
        <w:right w:val="none" w:sz="0" w:space="0" w:color="auto"/>
      </w:divBdr>
    </w:div>
    <w:div w:id="136340817">
      <w:bodyDiv w:val="1"/>
      <w:marLeft w:val="0"/>
      <w:marRight w:val="0"/>
      <w:marTop w:val="0"/>
      <w:marBottom w:val="0"/>
      <w:divBdr>
        <w:top w:val="none" w:sz="0" w:space="0" w:color="auto"/>
        <w:left w:val="none" w:sz="0" w:space="0" w:color="auto"/>
        <w:bottom w:val="none" w:sz="0" w:space="0" w:color="auto"/>
        <w:right w:val="none" w:sz="0" w:space="0" w:color="auto"/>
      </w:divBdr>
    </w:div>
    <w:div w:id="241792128">
      <w:bodyDiv w:val="1"/>
      <w:marLeft w:val="0"/>
      <w:marRight w:val="0"/>
      <w:marTop w:val="0"/>
      <w:marBottom w:val="0"/>
      <w:divBdr>
        <w:top w:val="none" w:sz="0" w:space="0" w:color="auto"/>
        <w:left w:val="none" w:sz="0" w:space="0" w:color="auto"/>
        <w:bottom w:val="none" w:sz="0" w:space="0" w:color="auto"/>
        <w:right w:val="none" w:sz="0" w:space="0" w:color="auto"/>
      </w:divBdr>
    </w:div>
    <w:div w:id="322903025">
      <w:bodyDiv w:val="1"/>
      <w:marLeft w:val="0"/>
      <w:marRight w:val="0"/>
      <w:marTop w:val="0"/>
      <w:marBottom w:val="0"/>
      <w:divBdr>
        <w:top w:val="none" w:sz="0" w:space="0" w:color="auto"/>
        <w:left w:val="none" w:sz="0" w:space="0" w:color="auto"/>
        <w:bottom w:val="none" w:sz="0" w:space="0" w:color="auto"/>
        <w:right w:val="none" w:sz="0" w:space="0" w:color="auto"/>
      </w:divBdr>
    </w:div>
    <w:div w:id="417480681">
      <w:bodyDiv w:val="1"/>
      <w:marLeft w:val="0"/>
      <w:marRight w:val="0"/>
      <w:marTop w:val="0"/>
      <w:marBottom w:val="0"/>
      <w:divBdr>
        <w:top w:val="none" w:sz="0" w:space="0" w:color="auto"/>
        <w:left w:val="none" w:sz="0" w:space="0" w:color="auto"/>
        <w:bottom w:val="none" w:sz="0" w:space="0" w:color="auto"/>
        <w:right w:val="none" w:sz="0" w:space="0" w:color="auto"/>
      </w:divBdr>
      <w:divsChild>
        <w:div w:id="151678597">
          <w:marLeft w:val="0"/>
          <w:marRight w:val="0"/>
          <w:marTop w:val="0"/>
          <w:marBottom w:val="0"/>
          <w:divBdr>
            <w:top w:val="none" w:sz="0" w:space="0" w:color="auto"/>
            <w:left w:val="none" w:sz="0" w:space="0" w:color="auto"/>
            <w:bottom w:val="none" w:sz="0" w:space="0" w:color="auto"/>
            <w:right w:val="none" w:sz="0" w:space="0" w:color="auto"/>
          </w:divBdr>
        </w:div>
        <w:div w:id="836964707">
          <w:marLeft w:val="0"/>
          <w:marRight w:val="0"/>
          <w:marTop w:val="0"/>
          <w:marBottom w:val="0"/>
          <w:divBdr>
            <w:top w:val="none" w:sz="0" w:space="0" w:color="auto"/>
            <w:left w:val="none" w:sz="0" w:space="0" w:color="auto"/>
            <w:bottom w:val="none" w:sz="0" w:space="0" w:color="auto"/>
            <w:right w:val="none" w:sz="0" w:space="0" w:color="auto"/>
          </w:divBdr>
        </w:div>
      </w:divsChild>
    </w:div>
    <w:div w:id="431972149">
      <w:bodyDiv w:val="1"/>
      <w:marLeft w:val="0"/>
      <w:marRight w:val="0"/>
      <w:marTop w:val="0"/>
      <w:marBottom w:val="0"/>
      <w:divBdr>
        <w:top w:val="none" w:sz="0" w:space="0" w:color="auto"/>
        <w:left w:val="none" w:sz="0" w:space="0" w:color="auto"/>
        <w:bottom w:val="none" w:sz="0" w:space="0" w:color="auto"/>
        <w:right w:val="none" w:sz="0" w:space="0" w:color="auto"/>
      </w:divBdr>
    </w:div>
    <w:div w:id="510994138">
      <w:bodyDiv w:val="1"/>
      <w:marLeft w:val="0"/>
      <w:marRight w:val="0"/>
      <w:marTop w:val="0"/>
      <w:marBottom w:val="0"/>
      <w:divBdr>
        <w:top w:val="none" w:sz="0" w:space="0" w:color="auto"/>
        <w:left w:val="none" w:sz="0" w:space="0" w:color="auto"/>
        <w:bottom w:val="none" w:sz="0" w:space="0" w:color="auto"/>
        <w:right w:val="none" w:sz="0" w:space="0" w:color="auto"/>
      </w:divBdr>
      <w:divsChild>
        <w:div w:id="1346058481">
          <w:marLeft w:val="0"/>
          <w:marRight w:val="0"/>
          <w:marTop w:val="0"/>
          <w:marBottom w:val="0"/>
          <w:divBdr>
            <w:top w:val="none" w:sz="0" w:space="0" w:color="auto"/>
            <w:left w:val="none" w:sz="0" w:space="0" w:color="auto"/>
            <w:bottom w:val="none" w:sz="0" w:space="0" w:color="auto"/>
            <w:right w:val="none" w:sz="0" w:space="0" w:color="auto"/>
          </w:divBdr>
        </w:div>
        <w:div w:id="1380207820">
          <w:marLeft w:val="0"/>
          <w:marRight w:val="0"/>
          <w:marTop w:val="0"/>
          <w:marBottom w:val="0"/>
          <w:divBdr>
            <w:top w:val="none" w:sz="0" w:space="0" w:color="auto"/>
            <w:left w:val="none" w:sz="0" w:space="0" w:color="auto"/>
            <w:bottom w:val="none" w:sz="0" w:space="0" w:color="auto"/>
            <w:right w:val="none" w:sz="0" w:space="0" w:color="auto"/>
          </w:divBdr>
        </w:div>
      </w:divsChild>
    </w:div>
    <w:div w:id="793213403">
      <w:bodyDiv w:val="1"/>
      <w:marLeft w:val="0"/>
      <w:marRight w:val="0"/>
      <w:marTop w:val="0"/>
      <w:marBottom w:val="0"/>
      <w:divBdr>
        <w:top w:val="none" w:sz="0" w:space="0" w:color="auto"/>
        <w:left w:val="none" w:sz="0" w:space="0" w:color="auto"/>
        <w:bottom w:val="none" w:sz="0" w:space="0" w:color="auto"/>
        <w:right w:val="none" w:sz="0" w:space="0" w:color="auto"/>
      </w:divBdr>
    </w:div>
    <w:div w:id="815220484">
      <w:bodyDiv w:val="1"/>
      <w:marLeft w:val="0"/>
      <w:marRight w:val="0"/>
      <w:marTop w:val="0"/>
      <w:marBottom w:val="0"/>
      <w:divBdr>
        <w:top w:val="none" w:sz="0" w:space="0" w:color="auto"/>
        <w:left w:val="none" w:sz="0" w:space="0" w:color="auto"/>
        <w:bottom w:val="none" w:sz="0" w:space="0" w:color="auto"/>
        <w:right w:val="none" w:sz="0" w:space="0" w:color="auto"/>
      </w:divBdr>
    </w:div>
    <w:div w:id="825896637">
      <w:bodyDiv w:val="1"/>
      <w:marLeft w:val="0"/>
      <w:marRight w:val="0"/>
      <w:marTop w:val="0"/>
      <w:marBottom w:val="0"/>
      <w:divBdr>
        <w:top w:val="none" w:sz="0" w:space="0" w:color="auto"/>
        <w:left w:val="none" w:sz="0" w:space="0" w:color="auto"/>
        <w:bottom w:val="none" w:sz="0" w:space="0" w:color="auto"/>
        <w:right w:val="none" w:sz="0" w:space="0" w:color="auto"/>
      </w:divBdr>
    </w:div>
    <w:div w:id="832532238">
      <w:bodyDiv w:val="1"/>
      <w:marLeft w:val="0"/>
      <w:marRight w:val="0"/>
      <w:marTop w:val="0"/>
      <w:marBottom w:val="0"/>
      <w:divBdr>
        <w:top w:val="none" w:sz="0" w:space="0" w:color="auto"/>
        <w:left w:val="none" w:sz="0" w:space="0" w:color="auto"/>
        <w:bottom w:val="none" w:sz="0" w:space="0" w:color="auto"/>
        <w:right w:val="none" w:sz="0" w:space="0" w:color="auto"/>
      </w:divBdr>
    </w:div>
    <w:div w:id="871653455">
      <w:bodyDiv w:val="1"/>
      <w:marLeft w:val="0"/>
      <w:marRight w:val="0"/>
      <w:marTop w:val="0"/>
      <w:marBottom w:val="0"/>
      <w:divBdr>
        <w:top w:val="none" w:sz="0" w:space="0" w:color="auto"/>
        <w:left w:val="none" w:sz="0" w:space="0" w:color="auto"/>
        <w:bottom w:val="none" w:sz="0" w:space="0" w:color="auto"/>
        <w:right w:val="none" w:sz="0" w:space="0" w:color="auto"/>
      </w:divBdr>
    </w:div>
    <w:div w:id="899242719">
      <w:bodyDiv w:val="1"/>
      <w:marLeft w:val="0"/>
      <w:marRight w:val="0"/>
      <w:marTop w:val="0"/>
      <w:marBottom w:val="0"/>
      <w:divBdr>
        <w:top w:val="none" w:sz="0" w:space="0" w:color="auto"/>
        <w:left w:val="none" w:sz="0" w:space="0" w:color="auto"/>
        <w:bottom w:val="none" w:sz="0" w:space="0" w:color="auto"/>
        <w:right w:val="none" w:sz="0" w:space="0" w:color="auto"/>
      </w:divBdr>
    </w:div>
    <w:div w:id="914976259">
      <w:bodyDiv w:val="1"/>
      <w:marLeft w:val="0"/>
      <w:marRight w:val="0"/>
      <w:marTop w:val="0"/>
      <w:marBottom w:val="0"/>
      <w:divBdr>
        <w:top w:val="none" w:sz="0" w:space="0" w:color="auto"/>
        <w:left w:val="none" w:sz="0" w:space="0" w:color="auto"/>
        <w:bottom w:val="none" w:sz="0" w:space="0" w:color="auto"/>
        <w:right w:val="none" w:sz="0" w:space="0" w:color="auto"/>
      </w:divBdr>
    </w:div>
    <w:div w:id="915093404">
      <w:bodyDiv w:val="1"/>
      <w:marLeft w:val="0"/>
      <w:marRight w:val="0"/>
      <w:marTop w:val="0"/>
      <w:marBottom w:val="0"/>
      <w:divBdr>
        <w:top w:val="none" w:sz="0" w:space="0" w:color="auto"/>
        <w:left w:val="none" w:sz="0" w:space="0" w:color="auto"/>
        <w:bottom w:val="none" w:sz="0" w:space="0" w:color="auto"/>
        <w:right w:val="none" w:sz="0" w:space="0" w:color="auto"/>
      </w:divBdr>
    </w:div>
    <w:div w:id="915289576">
      <w:bodyDiv w:val="1"/>
      <w:marLeft w:val="0"/>
      <w:marRight w:val="0"/>
      <w:marTop w:val="0"/>
      <w:marBottom w:val="0"/>
      <w:divBdr>
        <w:top w:val="none" w:sz="0" w:space="0" w:color="auto"/>
        <w:left w:val="none" w:sz="0" w:space="0" w:color="auto"/>
        <w:bottom w:val="none" w:sz="0" w:space="0" w:color="auto"/>
        <w:right w:val="none" w:sz="0" w:space="0" w:color="auto"/>
      </w:divBdr>
    </w:div>
    <w:div w:id="939025436">
      <w:bodyDiv w:val="1"/>
      <w:marLeft w:val="0"/>
      <w:marRight w:val="0"/>
      <w:marTop w:val="0"/>
      <w:marBottom w:val="0"/>
      <w:divBdr>
        <w:top w:val="none" w:sz="0" w:space="0" w:color="auto"/>
        <w:left w:val="none" w:sz="0" w:space="0" w:color="auto"/>
        <w:bottom w:val="none" w:sz="0" w:space="0" w:color="auto"/>
        <w:right w:val="none" w:sz="0" w:space="0" w:color="auto"/>
      </w:divBdr>
    </w:div>
    <w:div w:id="976642194">
      <w:bodyDiv w:val="1"/>
      <w:marLeft w:val="0"/>
      <w:marRight w:val="0"/>
      <w:marTop w:val="0"/>
      <w:marBottom w:val="0"/>
      <w:divBdr>
        <w:top w:val="none" w:sz="0" w:space="0" w:color="auto"/>
        <w:left w:val="none" w:sz="0" w:space="0" w:color="auto"/>
        <w:bottom w:val="none" w:sz="0" w:space="0" w:color="auto"/>
        <w:right w:val="none" w:sz="0" w:space="0" w:color="auto"/>
      </w:divBdr>
    </w:div>
    <w:div w:id="1007293094">
      <w:bodyDiv w:val="1"/>
      <w:marLeft w:val="0"/>
      <w:marRight w:val="0"/>
      <w:marTop w:val="0"/>
      <w:marBottom w:val="0"/>
      <w:divBdr>
        <w:top w:val="none" w:sz="0" w:space="0" w:color="auto"/>
        <w:left w:val="none" w:sz="0" w:space="0" w:color="auto"/>
        <w:bottom w:val="none" w:sz="0" w:space="0" w:color="auto"/>
        <w:right w:val="none" w:sz="0" w:space="0" w:color="auto"/>
      </w:divBdr>
    </w:div>
    <w:div w:id="1026250652">
      <w:bodyDiv w:val="1"/>
      <w:marLeft w:val="0"/>
      <w:marRight w:val="0"/>
      <w:marTop w:val="0"/>
      <w:marBottom w:val="0"/>
      <w:divBdr>
        <w:top w:val="none" w:sz="0" w:space="0" w:color="auto"/>
        <w:left w:val="none" w:sz="0" w:space="0" w:color="auto"/>
        <w:bottom w:val="none" w:sz="0" w:space="0" w:color="auto"/>
        <w:right w:val="none" w:sz="0" w:space="0" w:color="auto"/>
      </w:divBdr>
    </w:div>
    <w:div w:id="1070813450">
      <w:bodyDiv w:val="1"/>
      <w:marLeft w:val="0"/>
      <w:marRight w:val="0"/>
      <w:marTop w:val="0"/>
      <w:marBottom w:val="0"/>
      <w:divBdr>
        <w:top w:val="none" w:sz="0" w:space="0" w:color="auto"/>
        <w:left w:val="none" w:sz="0" w:space="0" w:color="auto"/>
        <w:bottom w:val="none" w:sz="0" w:space="0" w:color="auto"/>
        <w:right w:val="none" w:sz="0" w:space="0" w:color="auto"/>
      </w:divBdr>
    </w:div>
    <w:div w:id="1076976757">
      <w:bodyDiv w:val="1"/>
      <w:marLeft w:val="0"/>
      <w:marRight w:val="0"/>
      <w:marTop w:val="0"/>
      <w:marBottom w:val="0"/>
      <w:divBdr>
        <w:top w:val="none" w:sz="0" w:space="0" w:color="auto"/>
        <w:left w:val="none" w:sz="0" w:space="0" w:color="auto"/>
        <w:bottom w:val="none" w:sz="0" w:space="0" w:color="auto"/>
        <w:right w:val="none" w:sz="0" w:space="0" w:color="auto"/>
      </w:divBdr>
    </w:div>
    <w:div w:id="1106118578">
      <w:bodyDiv w:val="1"/>
      <w:marLeft w:val="0"/>
      <w:marRight w:val="0"/>
      <w:marTop w:val="0"/>
      <w:marBottom w:val="0"/>
      <w:divBdr>
        <w:top w:val="none" w:sz="0" w:space="0" w:color="auto"/>
        <w:left w:val="none" w:sz="0" w:space="0" w:color="auto"/>
        <w:bottom w:val="none" w:sz="0" w:space="0" w:color="auto"/>
        <w:right w:val="none" w:sz="0" w:space="0" w:color="auto"/>
      </w:divBdr>
    </w:div>
    <w:div w:id="1182010753">
      <w:bodyDiv w:val="1"/>
      <w:marLeft w:val="0"/>
      <w:marRight w:val="0"/>
      <w:marTop w:val="0"/>
      <w:marBottom w:val="0"/>
      <w:divBdr>
        <w:top w:val="none" w:sz="0" w:space="0" w:color="auto"/>
        <w:left w:val="none" w:sz="0" w:space="0" w:color="auto"/>
        <w:bottom w:val="none" w:sz="0" w:space="0" w:color="auto"/>
        <w:right w:val="none" w:sz="0" w:space="0" w:color="auto"/>
      </w:divBdr>
    </w:div>
    <w:div w:id="1215508622">
      <w:bodyDiv w:val="1"/>
      <w:marLeft w:val="0"/>
      <w:marRight w:val="0"/>
      <w:marTop w:val="0"/>
      <w:marBottom w:val="0"/>
      <w:divBdr>
        <w:top w:val="none" w:sz="0" w:space="0" w:color="auto"/>
        <w:left w:val="none" w:sz="0" w:space="0" w:color="auto"/>
        <w:bottom w:val="none" w:sz="0" w:space="0" w:color="auto"/>
        <w:right w:val="none" w:sz="0" w:space="0" w:color="auto"/>
      </w:divBdr>
    </w:div>
    <w:div w:id="1421440104">
      <w:bodyDiv w:val="1"/>
      <w:marLeft w:val="0"/>
      <w:marRight w:val="0"/>
      <w:marTop w:val="0"/>
      <w:marBottom w:val="0"/>
      <w:divBdr>
        <w:top w:val="none" w:sz="0" w:space="0" w:color="auto"/>
        <w:left w:val="none" w:sz="0" w:space="0" w:color="auto"/>
        <w:bottom w:val="none" w:sz="0" w:space="0" w:color="auto"/>
        <w:right w:val="none" w:sz="0" w:space="0" w:color="auto"/>
      </w:divBdr>
    </w:div>
    <w:div w:id="1427187528">
      <w:bodyDiv w:val="1"/>
      <w:marLeft w:val="0"/>
      <w:marRight w:val="0"/>
      <w:marTop w:val="0"/>
      <w:marBottom w:val="0"/>
      <w:divBdr>
        <w:top w:val="none" w:sz="0" w:space="0" w:color="auto"/>
        <w:left w:val="none" w:sz="0" w:space="0" w:color="auto"/>
        <w:bottom w:val="none" w:sz="0" w:space="0" w:color="auto"/>
        <w:right w:val="none" w:sz="0" w:space="0" w:color="auto"/>
      </w:divBdr>
    </w:div>
    <w:div w:id="1430128182">
      <w:bodyDiv w:val="1"/>
      <w:marLeft w:val="0"/>
      <w:marRight w:val="0"/>
      <w:marTop w:val="0"/>
      <w:marBottom w:val="0"/>
      <w:divBdr>
        <w:top w:val="none" w:sz="0" w:space="0" w:color="auto"/>
        <w:left w:val="none" w:sz="0" w:space="0" w:color="auto"/>
        <w:bottom w:val="none" w:sz="0" w:space="0" w:color="auto"/>
        <w:right w:val="none" w:sz="0" w:space="0" w:color="auto"/>
      </w:divBdr>
    </w:div>
    <w:div w:id="1481270140">
      <w:bodyDiv w:val="1"/>
      <w:marLeft w:val="0"/>
      <w:marRight w:val="0"/>
      <w:marTop w:val="0"/>
      <w:marBottom w:val="0"/>
      <w:divBdr>
        <w:top w:val="none" w:sz="0" w:space="0" w:color="auto"/>
        <w:left w:val="none" w:sz="0" w:space="0" w:color="auto"/>
        <w:bottom w:val="none" w:sz="0" w:space="0" w:color="auto"/>
        <w:right w:val="none" w:sz="0" w:space="0" w:color="auto"/>
      </w:divBdr>
    </w:div>
    <w:div w:id="1638487143">
      <w:bodyDiv w:val="1"/>
      <w:marLeft w:val="0"/>
      <w:marRight w:val="0"/>
      <w:marTop w:val="0"/>
      <w:marBottom w:val="0"/>
      <w:divBdr>
        <w:top w:val="none" w:sz="0" w:space="0" w:color="auto"/>
        <w:left w:val="none" w:sz="0" w:space="0" w:color="auto"/>
        <w:bottom w:val="none" w:sz="0" w:space="0" w:color="auto"/>
        <w:right w:val="none" w:sz="0" w:space="0" w:color="auto"/>
      </w:divBdr>
    </w:div>
    <w:div w:id="1655379714">
      <w:bodyDiv w:val="1"/>
      <w:marLeft w:val="0"/>
      <w:marRight w:val="0"/>
      <w:marTop w:val="0"/>
      <w:marBottom w:val="0"/>
      <w:divBdr>
        <w:top w:val="none" w:sz="0" w:space="0" w:color="auto"/>
        <w:left w:val="none" w:sz="0" w:space="0" w:color="auto"/>
        <w:bottom w:val="none" w:sz="0" w:space="0" w:color="auto"/>
        <w:right w:val="none" w:sz="0" w:space="0" w:color="auto"/>
      </w:divBdr>
    </w:div>
    <w:div w:id="1667202929">
      <w:bodyDiv w:val="1"/>
      <w:marLeft w:val="0"/>
      <w:marRight w:val="0"/>
      <w:marTop w:val="0"/>
      <w:marBottom w:val="0"/>
      <w:divBdr>
        <w:top w:val="none" w:sz="0" w:space="0" w:color="auto"/>
        <w:left w:val="none" w:sz="0" w:space="0" w:color="auto"/>
        <w:bottom w:val="none" w:sz="0" w:space="0" w:color="auto"/>
        <w:right w:val="none" w:sz="0" w:space="0" w:color="auto"/>
      </w:divBdr>
    </w:div>
    <w:div w:id="1745756324">
      <w:bodyDiv w:val="1"/>
      <w:marLeft w:val="0"/>
      <w:marRight w:val="0"/>
      <w:marTop w:val="0"/>
      <w:marBottom w:val="0"/>
      <w:divBdr>
        <w:top w:val="none" w:sz="0" w:space="0" w:color="auto"/>
        <w:left w:val="none" w:sz="0" w:space="0" w:color="auto"/>
        <w:bottom w:val="none" w:sz="0" w:space="0" w:color="auto"/>
        <w:right w:val="none" w:sz="0" w:space="0" w:color="auto"/>
      </w:divBdr>
    </w:div>
    <w:div w:id="1785883494">
      <w:bodyDiv w:val="1"/>
      <w:marLeft w:val="0"/>
      <w:marRight w:val="0"/>
      <w:marTop w:val="0"/>
      <w:marBottom w:val="0"/>
      <w:divBdr>
        <w:top w:val="none" w:sz="0" w:space="0" w:color="auto"/>
        <w:left w:val="none" w:sz="0" w:space="0" w:color="auto"/>
        <w:bottom w:val="none" w:sz="0" w:space="0" w:color="auto"/>
        <w:right w:val="none" w:sz="0" w:space="0" w:color="auto"/>
      </w:divBdr>
    </w:div>
    <w:div w:id="1821118756">
      <w:bodyDiv w:val="1"/>
      <w:marLeft w:val="0"/>
      <w:marRight w:val="0"/>
      <w:marTop w:val="0"/>
      <w:marBottom w:val="0"/>
      <w:divBdr>
        <w:top w:val="none" w:sz="0" w:space="0" w:color="auto"/>
        <w:left w:val="none" w:sz="0" w:space="0" w:color="auto"/>
        <w:bottom w:val="none" w:sz="0" w:space="0" w:color="auto"/>
        <w:right w:val="none" w:sz="0" w:space="0" w:color="auto"/>
      </w:divBdr>
    </w:div>
    <w:div w:id="1827740236">
      <w:bodyDiv w:val="1"/>
      <w:marLeft w:val="0"/>
      <w:marRight w:val="0"/>
      <w:marTop w:val="0"/>
      <w:marBottom w:val="0"/>
      <w:divBdr>
        <w:top w:val="none" w:sz="0" w:space="0" w:color="auto"/>
        <w:left w:val="none" w:sz="0" w:space="0" w:color="auto"/>
        <w:bottom w:val="none" w:sz="0" w:space="0" w:color="auto"/>
        <w:right w:val="none" w:sz="0" w:space="0" w:color="auto"/>
      </w:divBdr>
    </w:div>
    <w:div w:id="2003462479">
      <w:bodyDiv w:val="1"/>
      <w:marLeft w:val="0"/>
      <w:marRight w:val="0"/>
      <w:marTop w:val="0"/>
      <w:marBottom w:val="0"/>
      <w:divBdr>
        <w:top w:val="none" w:sz="0" w:space="0" w:color="auto"/>
        <w:left w:val="none" w:sz="0" w:space="0" w:color="auto"/>
        <w:bottom w:val="none" w:sz="0" w:space="0" w:color="auto"/>
        <w:right w:val="none" w:sz="0" w:space="0" w:color="auto"/>
      </w:divBdr>
      <w:divsChild>
        <w:div w:id="176191589">
          <w:marLeft w:val="0"/>
          <w:marRight w:val="0"/>
          <w:marTop w:val="0"/>
          <w:marBottom w:val="0"/>
          <w:divBdr>
            <w:top w:val="none" w:sz="0" w:space="0" w:color="auto"/>
            <w:left w:val="none" w:sz="0" w:space="0" w:color="auto"/>
            <w:bottom w:val="none" w:sz="0" w:space="0" w:color="auto"/>
            <w:right w:val="none" w:sz="0" w:space="0" w:color="auto"/>
          </w:divBdr>
          <w:divsChild>
            <w:div w:id="1812940471">
              <w:marLeft w:val="0"/>
              <w:marRight w:val="0"/>
              <w:marTop w:val="0"/>
              <w:marBottom w:val="0"/>
              <w:divBdr>
                <w:top w:val="none" w:sz="0" w:space="0" w:color="auto"/>
                <w:left w:val="none" w:sz="0" w:space="0" w:color="auto"/>
                <w:bottom w:val="none" w:sz="0" w:space="0" w:color="auto"/>
                <w:right w:val="none" w:sz="0" w:space="0" w:color="auto"/>
              </w:divBdr>
            </w:div>
          </w:divsChild>
        </w:div>
        <w:div w:id="1690832289">
          <w:marLeft w:val="0"/>
          <w:marRight w:val="0"/>
          <w:marTop w:val="0"/>
          <w:marBottom w:val="0"/>
          <w:divBdr>
            <w:top w:val="none" w:sz="0" w:space="0" w:color="auto"/>
            <w:left w:val="none" w:sz="0" w:space="0" w:color="auto"/>
            <w:bottom w:val="none" w:sz="0" w:space="0" w:color="auto"/>
            <w:right w:val="none" w:sz="0" w:space="0" w:color="auto"/>
          </w:divBdr>
        </w:div>
      </w:divsChild>
    </w:div>
    <w:div w:id="2021737377">
      <w:bodyDiv w:val="1"/>
      <w:marLeft w:val="0"/>
      <w:marRight w:val="0"/>
      <w:marTop w:val="0"/>
      <w:marBottom w:val="0"/>
      <w:divBdr>
        <w:top w:val="none" w:sz="0" w:space="0" w:color="auto"/>
        <w:left w:val="none" w:sz="0" w:space="0" w:color="auto"/>
        <w:bottom w:val="none" w:sz="0" w:space="0" w:color="auto"/>
        <w:right w:val="none" w:sz="0" w:space="0" w:color="auto"/>
      </w:divBdr>
    </w:div>
    <w:div w:id="2029864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A21DF8F2F5D278409AB5DE0FA27DBB48" ma:contentTypeVersion="16" ma:contentTypeDescription="Luo uusi asiakirja." ma:contentTypeScope="" ma:versionID="0a5ef4da322c2216df05808be282cbe4">
  <xsd:schema xmlns:xsd="http://www.w3.org/2001/XMLSchema" xmlns:xs="http://www.w3.org/2001/XMLSchema" xmlns:p="http://schemas.microsoft.com/office/2006/metadata/properties" xmlns:ns2="ba3e4a57-2aa2-48ad-972d-33b5daea1628" xmlns:ns3="e1b56ffb-12fb-46f8-8804-1e653f06737a" xmlns:ns4="a849d178-8603-4ee7-a1ca-2da810db9f47" targetNamespace="http://schemas.microsoft.com/office/2006/metadata/properties" ma:root="true" ma:fieldsID="15879e27590389298afcc3342b268a8a" ns2:_="" ns3:_="" ns4:_="">
    <xsd:import namespace="ba3e4a57-2aa2-48ad-972d-33b5daea1628"/>
    <xsd:import namespace="e1b56ffb-12fb-46f8-8804-1e653f06737a"/>
    <xsd:import namespace="a849d178-8603-4ee7-a1ca-2da810db9f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4a57-2aa2-48ad-972d-33b5daea1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Kuvien tunnisteet" ma:readOnly="false" ma:fieldId="{5cf76f15-5ced-4ddc-b409-7134ff3c332f}" ma:taxonomyMulti="true" ma:sspId="e77034fe-6e53-4b21-a3cf-447703c7b749"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b56ffb-12fb-46f8-8804-1e653f06737a" elementFormDefault="qualified">
    <xsd:import namespace="http://schemas.microsoft.com/office/2006/documentManagement/types"/>
    <xsd:import namespace="http://schemas.microsoft.com/office/infopath/2007/PartnerControls"/>
    <xsd:element name="SharedWithUsers" ma:index="16"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9d178-8603-4ee7-a1ca-2da810db9f4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0f8426b-0f2e-4738-bfc6-ec0d93b255a2}" ma:internalName="TaxCatchAll" ma:showField="CatchAllData" ma:web="e1b56ffb-12fb-46f8-8804-1e653f0673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849d178-8603-4ee7-a1ca-2da810db9f47" xsi:nil="true"/>
    <lcf76f155ced4ddcb4097134ff3c332f xmlns="ba3e4a57-2aa2-48ad-972d-33b5daea16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DEF514-10D2-4960-BFE4-E0FC57D2D8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4a57-2aa2-48ad-972d-33b5daea1628"/>
    <ds:schemaRef ds:uri="e1b56ffb-12fb-46f8-8804-1e653f06737a"/>
    <ds:schemaRef ds:uri="a849d178-8603-4ee7-a1ca-2da810db9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8A3B5F-17C6-4F74-8557-161A98676014}">
  <ds:schemaRefs>
    <ds:schemaRef ds:uri="http://schemas.openxmlformats.org/officeDocument/2006/bibliography"/>
  </ds:schemaRefs>
</ds:datastoreItem>
</file>

<file path=customXml/itemProps3.xml><?xml version="1.0" encoding="utf-8"?>
<ds:datastoreItem xmlns:ds="http://schemas.openxmlformats.org/officeDocument/2006/customXml" ds:itemID="{06AC7061-24A1-4716-9B91-205AB12EEE6D}">
  <ds:schemaRefs>
    <ds:schemaRef ds:uri="http://schemas.microsoft.com/sharepoint/v3/contenttype/forms"/>
  </ds:schemaRefs>
</ds:datastoreItem>
</file>

<file path=customXml/itemProps4.xml><?xml version="1.0" encoding="utf-8"?>
<ds:datastoreItem xmlns:ds="http://schemas.openxmlformats.org/officeDocument/2006/customXml" ds:itemID="{8AFE17AA-454C-40D2-9683-2A21C91E3FCD}">
  <ds:schemaRefs>
    <ds:schemaRef ds:uri="http://schemas.microsoft.com/office/2006/documentManagement/types"/>
    <ds:schemaRef ds:uri="http://purl.org/dc/elements/1.1/"/>
    <ds:schemaRef ds:uri="http://schemas.microsoft.com/office/infopath/2007/PartnerControls"/>
    <ds:schemaRef ds:uri="e1b56ffb-12fb-46f8-8804-1e653f06737a"/>
    <ds:schemaRef ds:uri="http://purl.org/dc/terms/"/>
    <ds:schemaRef ds:uri="http://www.w3.org/XML/1998/namespace"/>
    <ds:schemaRef ds:uri="http://schemas.microsoft.com/office/2006/metadata/properties"/>
    <ds:schemaRef ds:uri="a849d178-8603-4ee7-a1ca-2da810db9f47"/>
    <ds:schemaRef ds:uri="http://schemas.openxmlformats.org/package/2006/metadata/core-properties"/>
    <ds:schemaRef ds:uri="ba3e4a57-2aa2-48ad-972d-33b5daea162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28</Pages>
  <Words>8048</Words>
  <Characters>65196</Characters>
  <Application>Microsoft Office Word</Application>
  <DocSecurity>0</DocSecurity>
  <Lines>543</Lines>
  <Paragraphs>146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73098</CharactersWithSpaces>
  <SharedDoc>false</SharedDoc>
  <HLinks>
    <vt:vector size="6" baseType="variant">
      <vt:variant>
        <vt:i4>1179674</vt:i4>
      </vt:variant>
      <vt:variant>
        <vt:i4>0</vt:i4>
      </vt:variant>
      <vt:variant>
        <vt:i4>0</vt:i4>
      </vt:variant>
      <vt:variant>
        <vt:i4>5</vt:i4>
      </vt:variant>
      <vt:variant>
        <vt:lpwstr>http://urn.fi/URN:ISBN:978-952-367-483-7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mao</dc:creator>
  <cp:lastModifiedBy>Gref Karin (KA)</cp:lastModifiedBy>
  <cp:revision>41</cp:revision>
  <cp:lastPrinted>2024-11-06T19:46:00Z</cp:lastPrinted>
  <dcterms:created xsi:type="dcterms:W3CDTF">2025-03-03T08:10:00Z</dcterms:created>
  <dcterms:modified xsi:type="dcterms:W3CDTF">2025-03-17T11:40:00Z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0x010100A21DF8F2F5D278409AB5DE0FA27DBB48</vt:lpwstr>
  </property>
  <property fmtid="{D5CDD505-2E9C-101B-9397-08002B2CF9AE}" pid="3" name="MediaServiceImageTags">
    <vt:lpwstr/>
  </property>
  <property fmtid="{D5CDD505-2E9C-101B-9397-08002B2CF9AE}" pid="4" name="tweb_doc_id">
    <vt:lpwstr>1485821</vt:lpwstr>
  </property>
  <property fmtid="{D5CDD505-2E9C-101B-9397-08002B2CF9AE}" pid="5" name="tweb_doc_version">
    <vt:lpwstr/>
  </property>
  <property fmtid="{D5CDD505-2E9C-101B-9397-08002B2CF9AE}" pid="6" name="tweb_doc_title">
    <vt:lpwstr>Perustelumuistio:  Julkishallinnon taloushallinnon, hallintoasioiden ja tiedonhallinnan asiakirjojen ja tietoaineistojen pysyvä säilytys</vt:lpwstr>
  </property>
  <property fmtid="{D5CDD505-2E9C-101B-9397-08002B2CF9AE}" pid="7" name="tweb_doc_typecode">
    <vt:lpwstr>28.02.01.04</vt:lpwstr>
  </property>
  <property fmtid="{D5CDD505-2E9C-101B-9397-08002B2CF9AE}" pid="8" name="tweb_doc_typename">
    <vt:lpwstr>Muistio</vt:lpwstr>
  </property>
  <property fmtid="{D5CDD505-2E9C-101B-9397-08002B2CF9AE}" pid="9" name="tweb_doc_description">
    <vt:lpwstr/>
  </property>
  <property fmtid="{D5CDD505-2E9C-101B-9397-08002B2CF9AE}" pid="10" name="tweb_doc_status">
    <vt:lpwstr>Allekirjoitettu</vt:lpwstr>
  </property>
  <property fmtid="{D5CDD505-2E9C-101B-9397-08002B2CF9AE}" pid="11" name="tweb_doc_identifier">
    <vt:lpwstr>KA/2657/28.02.01/2024</vt:lpwstr>
  </property>
  <property fmtid="{D5CDD505-2E9C-101B-9397-08002B2CF9AE}" pid="12" name="tweb_doc_publicityclass">
    <vt:lpwstr/>
  </property>
  <property fmtid="{D5CDD505-2E9C-101B-9397-08002B2CF9AE}" pid="13" name="tweb_doc_securityclass">
    <vt:lpwstr> </vt:lpwstr>
  </property>
  <property fmtid="{D5CDD505-2E9C-101B-9397-08002B2CF9AE}" pid="14" name="tweb_doc_securityreason">
    <vt:lpwstr/>
  </property>
  <property fmtid="{D5CDD505-2E9C-101B-9397-08002B2CF9AE}" pid="15" name="tweb_doc_securityperiod">
    <vt:lpwstr>0</vt:lpwstr>
  </property>
  <property fmtid="{D5CDD505-2E9C-101B-9397-08002B2CF9AE}" pid="16" name="tweb_doc_securityperiodstart">
    <vt:lpwstr/>
  </property>
  <property fmtid="{D5CDD505-2E9C-101B-9397-08002B2CF9AE}" pid="17" name="tweb_doc_securityperiodend">
    <vt:lpwstr/>
  </property>
  <property fmtid="{D5CDD505-2E9C-101B-9397-08002B2CF9AE}" pid="18" name="tweb_doc_owner">
    <vt:lpwstr>Leskelä Tuula</vt:lpwstr>
  </property>
  <property fmtid="{D5CDD505-2E9C-101B-9397-08002B2CF9AE}" pid="19" name="tweb_doc_creator">
    <vt:lpwstr>Leskelä Tuula</vt:lpwstr>
  </property>
  <property fmtid="{D5CDD505-2E9C-101B-9397-08002B2CF9AE}" pid="20" name="tweb_doc_publisher">
    <vt:lpwstr>Kansallisarkisto/Ohjaus- ja vastaanottopalvelut/Informaatio-ohjaus ja arvonmääri</vt:lpwstr>
  </property>
  <property fmtid="{D5CDD505-2E9C-101B-9397-08002B2CF9AE}" pid="21" name="tweb_doc_contributor">
    <vt:lpwstr/>
  </property>
  <property fmtid="{D5CDD505-2E9C-101B-9397-08002B2CF9AE}" pid="22" name="tweb_doc_fileextension">
    <vt:lpwstr>DOCX</vt:lpwstr>
  </property>
  <property fmtid="{D5CDD505-2E9C-101B-9397-08002B2CF9AE}" pid="23" name="tweb_doc_language">
    <vt:lpwstr>suomi</vt:lpwstr>
  </property>
  <property fmtid="{D5CDD505-2E9C-101B-9397-08002B2CF9AE}" pid="24" name="tweb_doc_created">
    <vt:lpwstr>20.12.2024</vt:lpwstr>
  </property>
  <property fmtid="{D5CDD505-2E9C-101B-9397-08002B2CF9AE}" pid="25" name="tweb_doc_modified">
    <vt:lpwstr>20.12.2024</vt:lpwstr>
  </property>
  <property fmtid="{D5CDD505-2E9C-101B-9397-08002B2CF9AE}" pid="26" name="tweb_doc_available">
    <vt:lpwstr/>
  </property>
  <property fmtid="{D5CDD505-2E9C-101B-9397-08002B2CF9AE}" pid="27" name="tweb_doc_acquired">
    <vt:lpwstr/>
  </property>
  <property fmtid="{D5CDD505-2E9C-101B-9397-08002B2CF9AE}" pid="28" name="tweb_doc_issued">
    <vt:lpwstr/>
  </property>
  <property fmtid="{D5CDD505-2E9C-101B-9397-08002B2CF9AE}" pid="29" name="tweb_doc_accepted">
    <vt:lpwstr>20.12.2024</vt:lpwstr>
  </property>
  <property fmtid="{D5CDD505-2E9C-101B-9397-08002B2CF9AE}" pid="30" name="tweb_doc_validfrom">
    <vt:lpwstr/>
  </property>
  <property fmtid="{D5CDD505-2E9C-101B-9397-08002B2CF9AE}" pid="31" name="tweb_doc_validto">
    <vt:lpwstr/>
  </property>
  <property fmtid="{D5CDD505-2E9C-101B-9397-08002B2CF9AE}" pid="32" name="tweb_doc_protectionclass">
    <vt:lpwstr>Ei suojeluluokiteltu</vt:lpwstr>
  </property>
  <property fmtid="{D5CDD505-2E9C-101B-9397-08002B2CF9AE}" pid="33" name="tweb_doc_retentionperiodstart">
    <vt:lpwstr/>
  </property>
  <property fmtid="{D5CDD505-2E9C-101B-9397-08002B2CF9AE}" pid="34" name="tweb_doc_retentionperiodend">
    <vt:lpwstr/>
  </property>
  <property fmtid="{D5CDD505-2E9C-101B-9397-08002B2CF9AE}" pid="35" name="tweb_doc_storagelocation">
    <vt:lpwstr/>
  </property>
  <property fmtid="{D5CDD505-2E9C-101B-9397-08002B2CF9AE}" pid="36" name="tweb_doc_publicationid">
    <vt:lpwstr/>
  </property>
  <property fmtid="{D5CDD505-2E9C-101B-9397-08002B2CF9AE}" pid="37" name="tweb_doc_copyright">
    <vt:lpwstr/>
  </property>
  <property fmtid="{D5CDD505-2E9C-101B-9397-08002B2CF9AE}" pid="38" name="tweb_doc_decisionnumber">
    <vt:lpwstr/>
  </property>
  <property fmtid="{D5CDD505-2E9C-101B-9397-08002B2CF9AE}" pid="39" name="tweb_doc_decisionyear">
    <vt:lpwstr>0</vt:lpwstr>
  </property>
  <property fmtid="{D5CDD505-2E9C-101B-9397-08002B2CF9AE}" pid="40" name="tweb_doc_xsubjectlist">
    <vt:lpwstr/>
  </property>
  <property fmtid="{D5CDD505-2E9C-101B-9397-08002B2CF9AE}" pid="41" name="tweb_doc_presenter">
    <vt:lpwstr/>
  </property>
  <property fmtid="{D5CDD505-2E9C-101B-9397-08002B2CF9AE}" pid="42" name="tweb_doc_solver">
    <vt:lpwstr/>
  </property>
  <property fmtid="{D5CDD505-2E9C-101B-9397-08002B2CF9AE}" pid="43" name="tweb_doc_otherid">
    <vt:lpwstr/>
  </property>
  <property fmtid="{D5CDD505-2E9C-101B-9397-08002B2CF9AE}" pid="44" name="tweb_doc_deadline">
    <vt:lpwstr/>
  </property>
  <property fmtid="{D5CDD505-2E9C-101B-9397-08002B2CF9AE}" pid="45" name="tweb_doc_mamiversion">
    <vt:lpwstr>1.0</vt:lpwstr>
  </property>
  <property fmtid="{D5CDD505-2E9C-101B-9397-08002B2CF9AE}" pid="46" name="tweb_doc_alternativetitle">
    <vt:lpwstr/>
  </property>
  <property fmtid="{D5CDD505-2E9C-101B-9397-08002B2CF9AE}" pid="47" name="tweb_doc_notificationperiodstart">
    <vt:lpwstr/>
  </property>
  <property fmtid="{D5CDD505-2E9C-101B-9397-08002B2CF9AE}" pid="48" name="tweb_doc_notificationperiodend">
    <vt:lpwstr/>
  </property>
  <property fmtid="{D5CDD505-2E9C-101B-9397-08002B2CF9AE}" pid="49" name="tweb_doc_xfilekey">
    <vt:lpwstr>VIEW4d5ea37a7787ea29bc919d3bd46f6ba4</vt:lpwstr>
  </property>
  <property fmtid="{D5CDD505-2E9C-101B-9397-08002B2CF9AE}" pid="50" name="tweb_doc_atts">
    <vt:lpwstr/>
  </property>
  <property fmtid="{D5CDD505-2E9C-101B-9397-08002B2CF9AE}" pid="51" name="tweb_doc_eoperators">
    <vt:lpwstr/>
  </property>
  <property fmtid="{D5CDD505-2E9C-101B-9397-08002B2CF9AE}" pid="52" name="tweb_item_title">
    <vt:lpwstr>Julkishallinnon taloushallinnon, hallintoasiain ja tiedonhallinnan asiakirjojen ja tietoaineistojen pysyvä säilytys</vt:lpwstr>
  </property>
  <property fmtid="{D5CDD505-2E9C-101B-9397-08002B2CF9AE}" pid="53" name="editKey">
    <vt:lpwstr/>
  </property>
</Properties>
</file>